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402 Protection of Commercially Sensitive and Confidential Information</w:t>
      </w:r>
    </w:p>
    <w:p>
      <w:r>
        <w:t>Comments accepted between 2024-03-28 and 2024-04-12</w:t>
      </w:r>
    </w:p>
    <w:p/>
    <w:p>
      <w:r>
        <w:t>01: Please supply any comments related to the Introduction, Definitions, or Background sections.</w:t>
      </w:r>
    </w:p>
    <w:p/>
    <w:p/>
    <w:p>
      <w:r>
        <w:t>02: Please supply any comments related to the Designation of Confidential or Commercially Sensitive Information Section (3).</w:t>
      </w:r>
    </w:p>
    <w:p/>
    <w:p/>
    <w:p>
      <w:r>
        <w:t>03: Please supply any comments related to the Protection of Confidential or Commercially Sensitive Information Section (4).</w:t>
      </w:r>
    </w:p>
    <w:p/>
    <w:p/>
    <w:p>
      <w:r>
        <w:t>04: Please supply any comments related to the General Exceptions section (4.1).</w:t>
      </w:r>
    </w:p>
    <w:p/>
    <w:p/>
    <w:p>
      <w:r>
        <w:t>05: Please supply any comments related to the Composite or Aggregated Information section (4.2).</w:t>
      </w:r>
    </w:p>
    <w:p/>
    <w:p/>
    <w:p>
      <w:r>
        <w:t>06: Please supply any comments related to the Required Disclosures section (4.3).</w:t>
      </w:r>
    </w:p>
    <w:p/>
    <w:p/>
    <w:p>
      <w:r>
        <w:t>07: Please supply any comments related to the Composite or Aggregated Information section (5).</w:t>
      </w:r>
    </w:p>
    <w:p/>
    <w:p/>
    <w:p>
      <w:r>
        <w:t>08: Please supply any comments related to the Disclosing Entity Review section (5.1).</w:t>
      </w:r>
    </w:p>
    <w:p/>
    <w:p/>
    <w:p>
      <w:r>
        <w:t>09: Please supply any comments related to the Disclosing Entity Appeal section (5.2).</w:t>
      </w:r>
    </w:p>
    <w:p/>
    <w:p/>
    <w:p>
      <w:r>
        <w:t>10: Please supply any comments related to the Objection to Format for Change in Participants section (6).</w:t>
      </w:r>
    </w:p>
    <w:p/>
    <w:p/>
    <w:p>
      <w:r>
        <w:t>11: Please supply any comments related to the RAPC Decision to Release Participant-Specific Information section (7).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