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103 - Participant Forward Showing Capacity Requirements</w:t>
      </w:r>
    </w:p>
    <w:p>
      <w:r>
        <w:t>Comments accepted between 2024-05-30 and 2024-06-17</w:t>
      </w:r>
    </w:p>
    <w:p/>
    <w:p>
      <w:r>
        <w:t>01: Please supply any comments related to the Introduction or Definitions sections. (1)</w:t>
      </w:r>
    </w:p>
    <w:p/>
    <w:p/>
    <w:p>
      <w:r>
        <w:t>02: Please supply any comments on the Demand Response Utilization section. (2)</w:t>
      </w:r>
    </w:p>
    <w:p/>
    <w:p/>
    <w:p>
      <w:r>
        <w:t>03: Please supply any comments on the FS Capacity Requirement section. (3)</w:t>
      </w:r>
    </w:p>
    <w:p/>
    <w:p/>
    <w:p>
      <w:r>
        <w:t>04: Please Supply any comments on the P50 Peak Load Forecast section. (4)</w:t>
      </w:r>
    </w:p>
    <w:p/>
    <w:p/>
    <w:p>
      <w:r>
        <w:t>05: Please Supply any comments on the P50 Peak Load Forecast - Winter P50 Peak Load Forecast section. (4.1)</w:t>
      </w:r>
    </w:p>
    <w:p/>
    <w:p/>
    <w:p>
      <w:r>
        <w:t>06: Please Supply any comments on the P50 Peak Load Forecast - Summer P50 Peak Load Forecast section. (4.2)</w:t>
      </w:r>
    </w:p>
    <w:p/>
    <w:p/>
    <w:p>
      <w:r>
        <w:t>07: Please supply any comments on the Load Growth Factor section. (5)</w:t>
      </w:r>
    </w:p>
    <w:p/>
    <w:p/>
    <w:p>
      <w:r>
        <w:t>08: Please supply any comments on the Load Growth Factor - Established Growth Rate section. (5.1)</w:t>
      </w:r>
    </w:p>
    <w:p/>
    <w:p/>
    <w:p>
      <w:r>
        <w:t>09: Please supply any comments on the Load Growth Factor - Participant Alternative Growth Rate section. (5.2)</w:t>
      </w:r>
    </w:p>
    <w:p/>
    <w:p/>
    <w:p>
      <w:r>
        <w:t>10: Please supply any comments on the Contingency Reserves Adjustment section. (6)</w:t>
      </w:r>
    </w:p>
    <w:p/>
    <w:p/>
    <w:p>
      <w:r>
        <w:t>11: Please supply any comments related to the Contingency Reserves Adjustment - Contingency Reserve Adjustment-Generation section. (6.1)</w:t>
      </w:r>
    </w:p>
    <w:p/>
    <w:p/>
    <w:p>
      <w:r>
        <w:t>12: Please supply any comments related to the Contingency Reserves Adjustment - Contingency Reserve Adjustment-Load section. (6.2)</w:t>
      </w:r>
    </w:p>
    <w:p/>
    <w:p/>
    <w:p>
      <w:r>
        <w:t>13: Please supply any comments related to the Excluding Load section. (7)</w:t>
      </w:r>
    </w:p>
    <w:p/>
    <w:p/>
    <w:p>
      <w:r>
        <w:t>14: Please supply any comments related to the Submitting Loads from Multiple Subregions section. (8)</w:t>
      </w:r>
    </w:p>
    <w:p/>
    <w:p/>
    <w:p>
      <w:r>
        <w:t>15: Please supply any comments from the Load Aggregation/Disaggregation section. (9)</w:t>
      </w:r>
    </w:p>
    <w:p/>
    <w:p/>
    <w:p>
      <w:r>
        <w:t>16: Please supply any comments related to the LOLE Study Load Forecast and Load Growth Rate section. (10)</w:t>
      </w:r>
    </w:p>
    <w:p/>
    <w:p/>
    <w:p>
      <w:r>
        <w:t>17: Please supply any comments related to the Appendices.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