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BPM 205 - Energy Deployment</w:t>
      </w:r>
    </w:p>
    <w:p>
      <w:r>
        <w:t>Comments accepted between 2024-07-09 and 2024-07-24</w:t>
      </w:r>
    </w:p>
    <w:p/>
    <w:p>
      <w:r>
        <w:t>01: Please supply any comments related to the Introduction, Definitions, or Background sections.</w:t>
      </w:r>
    </w:p>
    <w:p/>
    <w:p/>
    <w:p>
      <w:r>
        <w:t>02: Please supply any comments related to the Confirming and Declining Energy Deployment section (3).</w:t>
      </w:r>
    </w:p>
    <w:p/>
    <w:p/>
    <w:p>
      <w:r>
        <w:t>03: Please supply any comments related to the Tagging and Scheduling section (4).</w:t>
      </w:r>
    </w:p>
    <w:p/>
    <w:p/>
    <w:p>
      <w:r>
        <w:t>04: Please supply any comments related to the Tagging and Scheduling - Energy Deployment Transmission Requirements section (4.1).</w:t>
      </w:r>
    </w:p>
    <w:p/>
    <w:p/>
    <w:p>
      <w:r>
        <w:t>05: Please supply any comments related to the After-the-Fact Energy Deployment Information section (5).</w:t>
      </w:r>
    </w:p>
    <w:p/>
    <w:p/>
    <w:p>
      <w:r>
        <w:t>06: Please supply any comment related to the Raise Hand Tool section (6).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