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2026-NTFP-02</w:t>
      </w:r>
    </w:p>
    <w:p>
      <w:r>
        <w:t>Comments accepted between 2026-04-14 and 2026-04-21</w:t>
      </w:r>
    </w:p>
    <w:p/>
    <w:p>
      <w:r>
        <w:t>01. Please supply any comments related to the proposed changes in BPM 105 - Section 3.4.1 Background</w:t>
      </w:r>
    </w:p>
    <w:p/>
    <w:p/>
    <w:p>
      <w:r>
        <w:t>02. Please supply any comments related to the proposed changes in BPM 105 - 3.4.3 Operational Testing</w:t>
      </w:r>
    </w:p>
    <w:p/>
    <w:p/>
    <w:p>
      <w:r>
        <w:t>03. Please supply any comments related to the proposed changes in BPM 105 - 3.4.3.1 Thermal Resources and Long Duration Storage</w:t>
      </w:r>
    </w:p>
    <w:p/>
    <w:p/>
    <w:p>
      <w:r>
        <w:t>04. Please supply any comments related to the proposed changes in BPM 105 - 3.4.3.2 Storage Hydro Resources</w:t>
      </w:r>
    </w:p>
    <w:p/>
    <w:p/>
    <w:p>
      <w:r>
        <w:t>05. Please supply any comments related to the proposed changes in BPM 202 - Section 5.1 Load Forecast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