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Comment: 2026-NTFP-08 (Deficiency Charge Calculation)</w:t>
      </w:r>
    </w:p>
    <w:p>
      <w:r>
        <w:t>Comments accepted between 2026-10-08 and 2026-10-22</w:t>
      </w:r>
    </w:p>
    <w:p/>
    <w:p>
      <w:r>
        <w:t>Please supply any comments related to the changes in BPM 107 – Forward Showing Deficiency Charges</w:t>
      </w:r>
    </w:p>
    <w:p/>
    <w:p/>
    <w:p>
      <w:r>
        <w:t>Please supply any comments related to the changes in the WRAP Tariff (pages 58-60)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