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3CB" w14:textId="6969DB64" w:rsidR="007D00D0" w:rsidRPr="0058053E" w:rsidRDefault="00C82B71" w:rsidP="0058053E">
      <w:pPr>
        <w:pStyle w:val="Heading1"/>
        <w:numPr>
          <w:ilvl w:val="0"/>
          <w:numId w:val="0"/>
        </w:numPr>
        <w:ind w:left="432" w:hanging="432"/>
        <w:rPr>
          <w:rFonts w:ascii="Nirmala UI Semilight" w:hAnsi="Nirmala UI Semilight" w:cs="Nirmala UI Semilight"/>
        </w:rPr>
      </w:pPr>
      <w:r w:rsidRPr="0058053E">
        <w:rPr>
          <w:rFonts w:ascii="Nirmala UI Semilight" w:hAnsi="Nirmala UI Semilight" w:cs="Nirmala UI Semilight"/>
        </w:rPr>
        <w:t xml:space="preserve">Background </w:t>
      </w:r>
    </w:p>
    <w:p w14:paraId="375C02D0" w14:textId="56AAB765" w:rsidR="008D5E9F" w:rsidRDefault="007D00D0" w:rsidP="0FA7E115">
      <w:pPr>
        <w:pStyle w:val="NoSpacing"/>
        <w:spacing w:before="120" w:after="120"/>
        <w:jc w:val="both"/>
        <w:rPr>
          <w:rFonts w:ascii="Nirmala UI Semilight" w:hAnsi="Nirmala UI Semilight" w:cs="Nirmala UI Semilight"/>
        </w:rPr>
      </w:pPr>
      <w:r w:rsidRPr="644CEA15">
        <w:rPr>
          <w:rFonts w:ascii="Nirmala UI Semilight" w:hAnsi="Nirmala UI Semilight" w:cs="Nirmala UI Semilight"/>
        </w:rPr>
        <w:t xml:space="preserve">The Western Transmission Expansion Coalition (WestTEC) is a West-wide effort to develop an actionable transmission plan to support the needs of the future energy grid. </w:t>
      </w:r>
      <w:r w:rsidR="000A5373" w:rsidRPr="644CEA15">
        <w:rPr>
          <w:rFonts w:ascii="Nirmala UI Semilight" w:hAnsi="Nirmala UI Semilight" w:cs="Nirmala UI Semilight"/>
        </w:rPr>
        <w:t xml:space="preserve">This effort was initiated to address a widely recognized concern that current transmission planning frameworks in the West do not result in sufficient transmission solutions to address regional and inter-regional needs. </w:t>
      </w:r>
      <w:r w:rsidR="7FB72CB0" w:rsidRPr="644CEA15">
        <w:rPr>
          <w:rFonts w:ascii="Nirmala UI Semilight" w:hAnsi="Nirmala UI Semilight" w:cs="Nirmala UI Semilight"/>
        </w:rPr>
        <w:t xml:space="preserve">WestTEC is being jointly facilitated by the Northwest Power Pool d/b/a Western Power Pool (Western Power Pool or WPP) in partnership with the Western Electricity Coordinating Council (WECC) and is an industry-led effort which is supported by a thoughtful committee-based governance consisting of representatives from a broad array of regional partner and stakeholder interests and from the entire West. </w:t>
      </w:r>
    </w:p>
    <w:p w14:paraId="49E72560" w14:textId="5895DFED" w:rsidR="00223CA8" w:rsidRPr="009804D3" w:rsidRDefault="005B0285" w:rsidP="005B0285">
      <w:pPr>
        <w:pStyle w:val="NoSpacing"/>
        <w:spacing w:before="120" w:after="120"/>
        <w:jc w:val="both"/>
        <w:rPr>
          <w:rStyle w:val="normaltextrun"/>
          <w:rFonts w:ascii="Nirmala UI Semilight" w:hAnsi="Nirmala UI Semilight" w:cs="Nirmala UI Semilight"/>
          <w:shd w:val="clear" w:color="auto" w:fill="FFFFFF"/>
        </w:rPr>
      </w:pPr>
      <w:r w:rsidRPr="005B0285">
        <w:rPr>
          <w:rStyle w:val="normaltextrun"/>
          <w:rFonts w:ascii="Nirmala UI Semilight" w:hAnsi="Nirmala UI Semilight" w:cs="Nirmala UI Semilight"/>
          <w:color w:val="000000"/>
          <w:shd w:val="clear" w:color="auto" w:fill="FFFFFF"/>
        </w:rPr>
        <w:t>The WestTEC Steering Committee</w:t>
      </w:r>
      <w:r>
        <w:rPr>
          <w:rStyle w:val="normaltextrun"/>
          <w:rFonts w:ascii="Nirmala UI Semilight" w:hAnsi="Nirmala UI Semilight" w:cs="Nirmala UI Semilight"/>
          <w:color w:val="000000"/>
          <w:shd w:val="clear" w:color="auto" w:fill="FFFFFF"/>
        </w:rPr>
        <w:t xml:space="preserve"> is</w:t>
      </w:r>
      <w:r w:rsidRPr="005B0285">
        <w:rPr>
          <w:rStyle w:val="normaltextrun"/>
          <w:rFonts w:ascii="Nirmala UI Semilight" w:hAnsi="Nirmala UI Semilight" w:cs="Nirmala UI Semilight"/>
          <w:color w:val="000000"/>
          <w:shd w:val="clear" w:color="auto" w:fill="FFFFFF"/>
        </w:rPr>
        <w:t xml:space="preserve"> comprised of senior and executive leadership from diverse entities committed to the study effort.</w:t>
      </w:r>
      <w:r>
        <w:rPr>
          <w:rFonts w:ascii="Nirmala UI Semilight" w:hAnsi="Nirmala UI Semilight" w:cs="Nirmala UI Semilight"/>
        </w:rPr>
        <w:t xml:space="preserve"> </w:t>
      </w:r>
      <w:r w:rsidRPr="005B0285">
        <w:rPr>
          <w:rStyle w:val="normaltextrun"/>
          <w:rFonts w:ascii="Nirmala UI Semilight" w:hAnsi="Nirmala UI Semilight" w:cs="Nirmala UI Semilight"/>
          <w:color w:val="000000"/>
          <w:shd w:val="clear" w:color="auto" w:fill="FFFFFF"/>
        </w:rPr>
        <w:t xml:space="preserve">In addition, the Steering Committee includes a liaison representing State regulators named by the Committee on Regional Electric Cooperation’s </w:t>
      </w:r>
      <w:r w:rsidRPr="009804D3">
        <w:rPr>
          <w:rStyle w:val="normaltextrun"/>
          <w:rFonts w:ascii="Nirmala UI Semilight" w:hAnsi="Nirmala UI Semilight" w:cs="Nirmala UI Semilight"/>
          <w:shd w:val="clear" w:color="auto" w:fill="FFFFFF"/>
        </w:rPr>
        <w:t xml:space="preserve">Transmission Collaborative (CREPC-TC). </w:t>
      </w:r>
    </w:p>
    <w:p w14:paraId="49D2D3D9" w14:textId="52141F78" w:rsidR="00223CA8" w:rsidRPr="009804D3" w:rsidRDefault="00223CA8" w:rsidP="005B0285">
      <w:pPr>
        <w:pStyle w:val="NoSpacing"/>
        <w:spacing w:before="120" w:after="120"/>
        <w:jc w:val="both"/>
        <w:rPr>
          <w:rStyle w:val="normaltextrun"/>
          <w:rFonts w:ascii="Nirmala UI Semilight" w:hAnsi="Nirmala UI Semilight" w:cs="Nirmala UI Semilight"/>
          <w:shd w:val="clear" w:color="auto" w:fill="FFFFFF"/>
        </w:rPr>
      </w:pPr>
      <w:r w:rsidRPr="009804D3">
        <w:rPr>
          <w:rFonts w:ascii="Nirmala UI Semilight" w:hAnsi="Nirmala UI Semilight" w:cs="Nirmala UI Semilight"/>
        </w:rPr>
        <w:t xml:space="preserve">The WATT, Steering, and REC committees may form </w:t>
      </w:r>
      <w:r w:rsidRPr="009804D3">
        <w:rPr>
          <w:rStyle w:val="normaltextrun"/>
          <w:rFonts w:ascii="Nirmala UI Semilight" w:hAnsi="Nirmala UI Semilight" w:cs="Nirmala UI Semilight"/>
          <w:shd w:val="clear" w:color="auto" w:fill="FFFFFF"/>
        </w:rPr>
        <w:t xml:space="preserve">sub-teams within their respective committees, or across committees. Cross-committee teams will work collaboratively together to ensure the scope of the sub-team is clear, there is appropriate </w:t>
      </w:r>
      <w:proofErr w:type="gramStart"/>
      <w:r w:rsidRPr="009804D3">
        <w:rPr>
          <w:rStyle w:val="normaltextrun"/>
          <w:rFonts w:ascii="Nirmala UI Semilight" w:hAnsi="Nirmala UI Semilight" w:cs="Nirmala UI Semilight"/>
          <w:shd w:val="clear" w:color="auto" w:fill="FFFFFF"/>
        </w:rPr>
        <w:t>cross functional</w:t>
      </w:r>
      <w:proofErr w:type="gramEnd"/>
      <w:r w:rsidRPr="009804D3">
        <w:rPr>
          <w:rStyle w:val="normaltextrun"/>
          <w:rFonts w:ascii="Nirmala UI Semilight" w:hAnsi="Nirmala UI Semilight" w:cs="Nirmala UI Semilight"/>
          <w:shd w:val="clear" w:color="auto" w:fill="FFFFFF"/>
        </w:rPr>
        <w:t xml:space="preserve"> representation and committee chairs </w:t>
      </w:r>
      <w:proofErr w:type="gramStart"/>
      <w:r w:rsidRPr="009804D3">
        <w:rPr>
          <w:rStyle w:val="normaltextrun"/>
          <w:rFonts w:ascii="Nirmala UI Semilight" w:hAnsi="Nirmala UI Semilight" w:cs="Nirmala UI Semilight"/>
          <w:shd w:val="clear" w:color="auto" w:fill="FFFFFF"/>
        </w:rPr>
        <w:t>are in agreement</w:t>
      </w:r>
      <w:proofErr w:type="gramEnd"/>
      <w:r w:rsidRPr="009804D3">
        <w:rPr>
          <w:rStyle w:val="normaltextrun"/>
          <w:rFonts w:ascii="Nirmala UI Semilight" w:hAnsi="Nirmala UI Semilight" w:cs="Nirmala UI Semilight"/>
          <w:shd w:val="clear" w:color="auto" w:fill="FFFFFF"/>
        </w:rPr>
        <w:t xml:space="preserve"> </w:t>
      </w:r>
      <w:proofErr w:type="gramStart"/>
      <w:r w:rsidRPr="009804D3">
        <w:rPr>
          <w:rStyle w:val="normaltextrun"/>
          <w:rFonts w:ascii="Nirmala UI Semilight" w:hAnsi="Nirmala UI Semilight" w:cs="Nirmala UI Semilight"/>
          <w:shd w:val="clear" w:color="auto" w:fill="FFFFFF"/>
        </w:rPr>
        <w:t>to</w:t>
      </w:r>
      <w:proofErr w:type="gramEnd"/>
      <w:r w:rsidRPr="009804D3">
        <w:rPr>
          <w:rStyle w:val="normaltextrun"/>
          <w:rFonts w:ascii="Nirmala UI Semilight" w:hAnsi="Nirmala UI Semilight" w:cs="Nirmala UI Semilight"/>
          <w:shd w:val="clear" w:color="auto" w:fill="FFFFFF"/>
        </w:rPr>
        <w:t xml:space="preserve"> its scope and engagement.</w:t>
      </w:r>
      <w:r w:rsidRPr="009804D3">
        <w:rPr>
          <w:rStyle w:val="Heading1Char"/>
          <w:rFonts w:ascii="Nirmala UI Semilight" w:hAnsi="Nirmala UI Semilight" w:cs="Nirmala UI Semilight"/>
          <w:sz w:val="22"/>
          <w:szCs w:val="22"/>
          <w:shd w:val="clear" w:color="auto" w:fill="FFFFFF"/>
        </w:rPr>
        <w:t xml:space="preserve"> </w:t>
      </w:r>
      <w:r w:rsidRPr="009804D3">
        <w:rPr>
          <w:rStyle w:val="normaltextrun"/>
          <w:rFonts w:ascii="Nirmala UI Semilight" w:hAnsi="Nirmala UI Semilight" w:cs="Nirmala UI Semilight"/>
          <w:shd w:val="clear" w:color="auto" w:fill="FFFFFF"/>
        </w:rPr>
        <w:t>The Steering Committee will also consider sub-team formation with respect to scope of work and budget impacts.</w:t>
      </w:r>
    </w:p>
    <w:p w14:paraId="2F38C197" w14:textId="2A1257D6" w:rsidR="005B0285" w:rsidRPr="00E62B3A" w:rsidRDefault="005B0285" w:rsidP="0FA7E115">
      <w:pPr>
        <w:pStyle w:val="NoSpacing"/>
        <w:spacing w:before="120" w:after="120"/>
        <w:jc w:val="both"/>
        <w:rPr>
          <w:rStyle w:val="normaltextrun"/>
          <w:rFonts w:ascii="Nirmala UI Semilight" w:hAnsi="Nirmala UI Semilight" w:cs="Nirmala UI Semilight"/>
          <w:color w:val="000000"/>
          <w:shd w:val="clear" w:color="auto" w:fill="FFFFFF"/>
        </w:rPr>
      </w:pPr>
      <w:r w:rsidRPr="005B0285">
        <w:rPr>
          <w:rStyle w:val="normaltextrun"/>
          <w:rFonts w:ascii="Nirmala UI Semilight" w:hAnsi="Nirmala UI Semilight" w:cs="Nirmala UI Semilight"/>
          <w:color w:val="000000"/>
          <w:shd w:val="clear" w:color="auto" w:fill="FFFFFF"/>
        </w:rPr>
        <w:t>The Steering Committee is responsible for resolving and making major decisions to structure the transmission plan and for providing its direction and guidance to the</w:t>
      </w:r>
      <w:r>
        <w:rPr>
          <w:rStyle w:val="normaltextrun"/>
          <w:rFonts w:ascii="Nirmala UI Semilight" w:hAnsi="Nirmala UI Semilight" w:cs="Nirmala UI Semilight"/>
          <w:color w:val="000000"/>
          <w:shd w:val="clear" w:color="auto" w:fill="FFFFFF"/>
        </w:rPr>
        <w:t xml:space="preserve"> WestTEC Assessment Technical Task Force (WATT)</w:t>
      </w:r>
      <w:r w:rsidRPr="007B42FF">
        <w:rPr>
          <w:rFonts w:ascii="Nirmala UI Semilight" w:hAnsi="Nirmala UI Semilight" w:cs="Nirmala UI Semilight"/>
        </w:rPr>
        <w:t xml:space="preserve">. </w:t>
      </w:r>
      <w:r w:rsidRPr="005B0285">
        <w:rPr>
          <w:rStyle w:val="normaltextrun"/>
          <w:rFonts w:ascii="Nirmala UI Semilight" w:hAnsi="Nirmala UI Semilight" w:cs="Nirmala UI Semilight"/>
          <w:color w:val="000000"/>
          <w:shd w:val="clear" w:color="auto" w:fill="FFFFFF"/>
        </w:rPr>
        <w:t xml:space="preserve">While the Steering Committee will make decisions informing the transmission plan, it also carries the responsibility to collaborate with other committees organized to support the effort. The Steering Committee will work with the WATT, the </w:t>
      </w:r>
      <w:r>
        <w:rPr>
          <w:rStyle w:val="normaltextrun"/>
          <w:rFonts w:ascii="Nirmala UI Semilight" w:hAnsi="Nirmala UI Semilight" w:cs="Nirmala UI Semilight"/>
          <w:color w:val="000000"/>
          <w:shd w:val="clear" w:color="auto" w:fill="FFFFFF"/>
        </w:rPr>
        <w:t xml:space="preserve">Regional Engagement Committee (REC) </w:t>
      </w:r>
      <w:r w:rsidRPr="005B0285">
        <w:rPr>
          <w:rStyle w:val="normaltextrun"/>
          <w:rFonts w:ascii="Nirmala UI Semilight" w:hAnsi="Nirmala UI Semilight" w:cs="Nirmala UI Semilight"/>
          <w:color w:val="000000"/>
          <w:shd w:val="clear" w:color="auto" w:fill="FFFFFF"/>
        </w:rPr>
        <w:t xml:space="preserve">and interested parties from the public on major elements of the study approach, including identification of renewable energy zones, resource expansion, electrification and load data, and scenario development. </w:t>
      </w:r>
      <w:r w:rsidRPr="007B42FF">
        <w:rPr>
          <w:rFonts w:ascii="Nirmala UI Semilight" w:hAnsi="Nirmala UI Semilight" w:cs="Nirmala UI Semilight"/>
        </w:rPr>
        <w:t xml:space="preserve">The </w:t>
      </w:r>
      <w:r>
        <w:rPr>
          <w:rFonts w:ascii="Nirmala UI Semilight" w:hAnsi="Nirmala UI Semilight" w:cs="Nirmala UI Semilight"/>
        </w:rPr>
        <w:t>WATT</w:t>
      </w:r>
      <w:r w:rsidRPr="007B42FF">
        <w:rPr>
          <w:rFonts w:ascii="Nirmala UI Semilight" w:hAnsi="Nirmala UI Semilight" w:cs="Nirmala UI Semilight"/>
        </w:rPr>
        <w:t xml:space="preserve"> is the technical committee responsible for developing and proposing the study scope and approach for the transmission plan</w:t>
      </w:r>
      <w:r w:rsidR="00607DC1" w:rsidRPr="01247A48">
        <w:rPr>
          <w:rFonts w:ascii="Nirmala UI Semilight" w:hAnsi="Nirmala UI Semilight" w:cs="Nirmala UI Semilight"/>
        </w:rPr>
        <w:t>.</w:t>
      </w:r>
      <w:r w:rsidRPr="007B42FF">
        <w:rPr>
          <w:rFonts w:ascii="Nirmala UI Semilight" w:hAnsi="Nirmala UI Semilight" w:cs="Nirmala UI Semilight"/>
        </w:rPr>
        <w:t xml:space="preserve"> The Regional Engagement Committee (REC)</w:t>
      </w:r>
      <w:r w:rsidRPr="007B42FF">
        <w:t xml:space="preserve"> </w:t>
      </w:r>
      <w:r w:rsidRPr="007B42FF">
        <w:rPr>
          <w:rFonts w:ascii="Nirmala UI Semilight" w:hAnsi="Nirmala UI Semilight" w:cs="Nirmala UI Semilight"/>
        </w:rPr>
        <w:t xml:space="preserve">is the primary </w:t>
      </w:r>
      <w:r w:rsidR="49D78EC4" w:rsidRPr="007B42FF">
        <w:rPr>
          <w:rFonts w:ascii="Nirmala UI Semilight" w:hAnsi="Nirmala UI Semilight" w:cs="Nirmala UI Semilight"/>
        </w:rPr>
        <w:t>regional partners</w:t>
      </w:r>
      <w:r w:rsidRPr="007B42FF">
        <w:rPr>
          <w:rFonts w:ascii="Nirmala UI Semilight" w:hAnsi="Nirmala UI Semilight" w:cs="Nirmala UI Semilight"/>
        </w:rPr>
        <w:t xml:space="preserve"> engagement body responsible for reviewing proposals, scopes of work for technical studies, draft plans, etc., and for providing feedback and making </w:t>
      </w:r>
      <w:r w:rsidRPr="00E62B3A">
        <w:rPr>
          <w:rFonts w:ascii="Nirmala UI Semilight" w:hAnsi="Nirmala UI Semilight" w:cs="Nirmala UI Semilight"/>
        </w:rPr>
        <w:t xml:space="preserve">recommendations to the Steering Committee. </w:t>
      </w:r>
    </w:p>
    <w:p w14:paraId="0FA65853" w14:textId="1B1F6B97" w:rsidR="005B0285" w:rsidRPr="005B0285" w:rsidRDefault="005B0285" w:rsidP="31A857EA">
      <w:pPr>
        <w:pStyle w:val="NoSpacing"/>
        <w:spacing w:before="120" w:after="120"/>
        <w:jc w:val="both"/>
        <w:rPr>
          <w:rStyle w:val="eop"/>
          <w:rFonts w:ascii="Nirmala UI Semilight" w:hAnsi="Nirmala UI Semilight" w:cs="Nirmala UI Semilight"/>
        </w:rPr>
      </w:pPr>
      <w:r w:rsidRPr="00E62B3A">
        <w:rPr>
          <w:rStyle w:val="normaltextrun"/>
          <w:rFonts w:ascii="Nirmala UI Semilight" w:hAnsi="Nirmala UI Semilight" w:cs="Nirmala UI Semilight"/>
          <w:color w:val="000000"/>
          <w:shd w:val="clear" w:color="auto" w:fill="FFFFFF"/>
        </w:rPr>
        <w:t>The meetings of the Steering Committee are closed meetings.</w:t>
      </w:r>
      <w:r w:rsidR="00E62B3A">
        <w:rPr>
          <w:rStyle w:val="normaltextrun"/>
          <w:rFonts w:ascii="Nirmala UI Semilight" w:hAnsi="Nirmala UI Semilight" w:cs="Nirmala UI Semilight"/>
          <w:color w:val="000000"/>
          <w:shd w:val="clear" w:color="auto" w:fill="FFFFFF"/>
        </w:rPr>
        <w:t xml:space="preserve"> The Steering Committee will </w:t>
      </w:r>
      <w:r w:rsidR="006077BB" w:rsidRPr="01FBA2C7">
        <w:rPr>
          <w:rStyle w:val="normaltextrun"/>
          <w:rFonts w:ascii="Nirmala UI Semilight" w:hAnsi="Nirmala UI Semilight" w:cs="Nirmala UI Semilight"/>
          <w:color w:val="000000" w:themeColor="text1"/>
        </w:rPr>
        <w:t>engage</w:t>
      </w:r>
      <w:r w:rsidR="006077BB">
        <w:rPr>
          <w:rStyle w:val="normaltextrun"/>
          <w:rFonts w:ascii="Nirmala UI Semilight" w:hAnsi="Nirmala UI Semilight" w:cs="Nirmala UI Semilight"/>
          <w:color w:val="000000"/>
          <w:shd w:val="clear" w:color="auto" w:fill="FFFFFF"/>
        </w:rPr>
        <w:t xml:space="preserve"> public feedback </w:t>
      </w:r>
      <w:r w:rsidR="00B56A7B" w:rsidRPr="01FBA2C7">
        <w:rPr>
          <w:rStyle w:val="normaltextrun"/>
          <w:rFonts w:ascii="Nirmala UI Semilight" w:hAnsi="Nirmala UI Semilight" w:cs="Nirmala UI Semilight"/>
          <w:color w:val="000000" w:themeColor="text1"/>
        </w:rPr>
        <w:t>through periodic public webinars</w:t>
      </w:r>
      <w:r w:rsidR="236B0FE8" w:rsidRPr="01FBA2C7">
        <w:rPr>
          <w:rStyle w:val="normaltextrun"/>
          <w:rFonts w:ascii="Nirmala UI Semilight" w:hAnsi="Nirmala UI Semilight" w:cs="Nirmala UI Semilight"/>
          <w:color w:val="000000" w:themeColor="text1"/>
        </w:rPr>
        <w:t xml:space="preserve"> and the Regional Engagement Committee meetings will be open to the public</w:t>
      </w:r>
      <w:r w:rsidR="00B56A7B">
        <w:rPr>
          <w:rStyle w:val="normaltextrun"/>
          <w:rFonts w:ascii="Nirmala UI Semilight" w:hAnsi="Nirmala UI Semilight" w:cs="Nirmala UI Semilight"/>
          <w:color w:val="000000"/>
          <w:shd w:val="clear" w:color="auto" w:fill="FFFFFF"/>
        </w:rPr>
        <w:t xml:space="preserve">. </w:t>
      </w:r>
      <w:r w:rsidRPr="00E62B3A">
        <w:rPr>
          <w:rStyle w:val="normaltextrun"/>
          <w:rFonts w:ascii="Nirmala UI Semilight" w:hAnsi="Nirmala UI Semilight" w:cs="Nirmala UI Semilight"/>
          <w:color w:val="000000"/>
          <w:shd w:val="clear" w:color="auto" w:fill="FFFFFF"/>
        </w:rPr>
        <w:t>Please</w:t>
      </w:r>
      <w:r w:rsidRPr="005B0285">
        <w:rPr>
          <w:rStyle w:val="normaltextrun"/>
          <w:rFonts w:ascii="Nirmala UI Semilight" w:hAnsi="Nirmala UI Semilight" w:cs="Nirmala UI Semilight"/>
          <w:color w:val="000000"/>
          <w:shd w:val="clear" w:color="auto" w:fill="FFFFFF"/>
        </w:rPr>
        <w:t xml:space="preserve"> see Appendix A for the complete list of committee and taskforce representatives.</w:t>
      </w:r>
      <w:r w:rsidRPr="005B0285">
        <w:rPr>
          <w:rStyle w:val="eop"/>
          <w:rFonts w:ascii="Nirmala UI Semilight" w:hAnsi="Nirmala UI Semilight" w:cs="Nirmala UI Semilight"/>
          <w:color w:val="000000"/>
          <w:shd w:val="clear" w:color="auto" w:fill="FFFFFF"/>
        </w:rPr>
        <w:t> </w:t>
      </w:r>
    </w:p>
    <w:p w14:paraId="5F566FB1" w14:textId="57E0F43B" w:rsidR="00C82B71" w:rsidRPr="00683777" w:rsidRDefault="005B589C" w:rsidP="00C82B71">
      <w:pPr>
        <w:pStyle w:val="Heading1"/>
        <w:rPr>
          <w:rFonts w:ascii="Nirmala UI Semilight" w:hAnsi="Nirmala UI Semilight" w:cs="Nirmala UI Semilight"/>
        </w:rPr>
      </w:pPr>
      <w:r w:rsidRPr="00683777">
        <w:rPr>
          <w:rFonts w:ascii="Nirmala UI Semilight" w:hAnsi="Nirmala UI Semilight" w:cs="Nirmala UI Semilight"/>
        </w:rPr>
        <w:t>Objectives</w:t>
      </w:r>
    </w:p>
    <w:p w14:paraId="2626643E" w14:textId="225F74D5" w:rsidR="00683777" w:rsidRPr="000A649D" w:rsidRDefault="00BA4D07" w:rsidP="000A649D">
      <w:pPr>
        <w:shd w:val="clear" w:color="auto" w:fill="FFFFFF" w:themeFill="background1"/>
        <w:spacing w:before="120" w:after="120" w:line="240" w:lineRule="auto"/>
        <w:rPr>
          <w:rFonts w:ascii="Nirmala UI Semilight" w:hAnsi="Nirmala UI Semilight" w:cs="Nirmala UI Semilight"/>
          <w:highlight w:val="cyan"/>
        </w:rPr>
      </w:pPr>
      <w:r w:rsidRPr="47B903B5">
        <w:rPr>
          <w:rFonts w:ascii="Nirmala UI Semilight" w:hAnsi="Nirmala UI Semilight" w:cs="Nirmala UI Semilight"/>
        </w:rPr>
        <w:t xml:space="preserve">The Steering Committee is responsible for resolving and making major decisions to structure the transmission plan and for providing its direction and guidance to the WATT. While the Steering </w:t>
      </w:r>
      <w:r w:rsidRPr="47B903B5">
        <w:rPr>
          <w:rFonts w:ascii="Nirmala UI Semilight" w:hAnsi="Nirmala UI Semilight" w:cs="Nirmala UI Semilight"/>
        </w:rPr>
        <w:lastRenderedPageBreak/>
        <w:t>Committee will make decisions informing the transmission plan, it also carries the responsibility to collaborate with other committees organized to support the effort</w:t>
      </w:r>
      <w:r w:rsidR="000A649D" w:rsidRPr="47B903B5">
        <w:rPr>
          <w:rFonts w:ascii="Nirmala UI Semilight" w:hAnsi="Nirmala UI Semilight" w:cs="Nirmala UI Semilight"/>
        </w:rPr>
        <w:t xml:space="preserve"> and to partner with </w:t>
      </w:r>
      <w:r w:rsidR="00AF7E77" w:rsidRPr="47B903B5">
        <w:rPr>
          <w:rFonts w:ascii="Nirmala UI Semilight" w:hAnsi="Nirmala UI Semilight" w:cs="Nirmala UI Semilight"/>
        </w:rPr>
        <w:t xml:space="preserve">REC to engage the public. </w:t>
      </w:r>
      <w:r w:rsidR="002E0561" w:rsidRPr="47B903B5">
        <w:rPr>
          <w:rFonts w:ascii="Nirmala UI Semilight" w:hAnsi="Nirmala UI Semilight" w:cs="Nirmala UI Semilight"/>
        </w:rPr>
        <w:t xml:space="preserve">The Steering Committee </w:t>
      </w:r>
      <w:r w:rsidR="005D22B5" w:rsidRPr="47B903B5">
        <w:rPr>
          <w:rFonts w:ascii="Nirmala UI Semilight" w:hAnsi="Nirmala UI Semilight" w:cs="Nirmala UI Semilight"/>
        </w:rPr>
        <w:t>has</w:t>
      </w:r>
      <w:r w:rsidR="002E0561" w:rsidRPr="47B903B5">
        <w:rPr>
          <w:rFonts w:ascii="Nirmala UI Semilight" w:hAnsi="Nirmala UI Semilight" w:cs="Nirmala UI Semilight"/>
        </w:rPr>
        <w:t xml:space="preserve"> </w:t>
      </w:r>
      <w:r w:rsidR="002B3D78" w:rsidRPr="47B903B5">
        <w:rPr>
          <w:rFonts w:ascii="Nirmala UI Semilight" w:hAnsi="Nirmala UI Semilight" w:cs="Nirmala UI Semilight"/>
        </w:rPr>
        <w:t>form</w:t>
      </w:r>
      <w:r w:rsidR="005D22B5" w:rsidRPr="47B903B5">
        <w:rPr>
          <w:rFonts w:ascii="Nirmala UI Semilight" w:hAnsi="Nirmala UI Semilight" w:cs="Nirmala UI Semilight"/>
        </w:rPr>
        <w:t>ed</w:t>
      </w:r>
      <w:r w:rsidR="002B3D78" w:rsidRPr="47B903B5">
        <w:rPr>
          <w:rFonts w:ascii="Nirmala UI Semilight" w:hAnsi="Nirmala UI Semilight" w:cs="Nirmala UI Semilight"/>
        </w:rPr>
        <w:t xml:space="preserve"> a </w:t>
      </w:r>
      <w:r w:rsidR="705F6489" w:rsidRPr="47B903B5">
        <w:rPr>
          <w:rFonts w:ascii="Nirmala UI Semilight" w:hAnsi="Nirmala UI Semilight" w:cs="Nirmala UI Semilight"/>
        </w:rPr>
        <w:t>Communication and Regional Partner Engagement Subcommittee</w:t>
      </w:r>
      <w:r w:rsidR="002B3D78" w:rsidRPr="47B903B5">
        <w:rPr>
          <w:rFonts w:ascii="Nirmala UI Semilight" w:hAnsi="Nirmala UI Semilight" w:cs="Nirmala UI Semilight"/>
        </w:rPr>
        <w:t xml:space="preserve"> </w:t>
      </w:r>
      <w:r w:rsidR="005E48F7" w:rsidRPr="47B903B5">
        <w:rPr>
          <w:rFonts w:ascii="Nirmala UI Semilight" w:hAnsi="Nirmala UI Semilight" w:cs="Nirmala UI Semilight"/>
        </w:rPr>
        <w:t>for public engagement communication to partner with REC</w:t>
      </w:r>
      <w:r w:rsidR="00821F90" w:rsidRPr="47B903B5">
        <w:rPr>
          <w:rFonts w:ascii="Nirmala UI Semilight" w:hAnsi="Nirmala UI Semilight" w:cs="Nirmala UI Semilight"/>
        </w:rPr>
        <w:t xml:space="preserve">, ensuring consistent collaboration and </w:t>
      </w:r>
      <w:r w:rsidR="003C2CAB" w:rsidRPr="47B903B5">
        <w:rPr>
          <w:rFonts w:ascii="Nirmala UI Semilight" w:hAnsi="Nirmala UI Semilight" w:cs="Nirmala UI Semilight"/>
        </w:rPr>
        <w:t>joint ownership</w:t>
      </w:r>
      <w:r w:rsidR="00821F90" w:rsidRPr="47B903B5">
        <w:rPr>
          <w:rFonts w:ascii="Nirmala UI Semilight" w:hAnsi="Nirmala UI Semilight" w:cs="Nirmala UI Semilight"/>
        </w:rPr>
        <w:t xml:space="preserve"> of </w:t>
      </w:r>
      <w:r w:rsidR="00EE3897" w:rsidRPr="47B903B5">
        <w:rPr>
          <w:rFonts w:ascii="Nirmala UI Semilight" w:hAnsi="Nirmala UI Semilight" w:cs="Nirmala UI Semilight"/>
        </w:rPr>
        <w:t xml:space="preserve">managing public webinars </w:t>
      </w:r>
      <w:r w:rsidR="00C91676" w:rsidRPr="47B903B5">
        <w:rPr>
          <w:rFonts w:ascii="Nirmala UI Semilight" w:hAnsi="Nirmala UI Semilight" w:cs="Nirmala UI Semilight"/>
        </w:rPr>
        <w:t xml:space="preserve">and feedback. </w:t>
      </w:r>
    </w:p>
    <w:p w14:paraId="49DF1E5F" w14:textId="649105B1" w:rsidR="009549F6" w:rsidRPr="0058053E" w:rsidRDefault="00800754" w:rsidP="31A857EA">
      <w:pPr>
        <w:pStyle w:val="Heading1"/>
        <w:rPr>
          <w:rFonts w:ascii="Nirmala UI Semilight" w:hAnsi="Nirmala UI Semilight" w:cs="Nirmala UI Semilight"/>
        </w:rPr>
      </w:pPr>
      <w:r w:rsidRPr="31A857EA">
        <w:rPr>
          <w:rFonts w:ascii="Nirmala UI Semilight" w:hAnsi="Nirmala UI Semilight" w:cs="Nirmala UI Semilight"/>
        </w:rPr>
        <w:t xml:space="preserve">Deliverables </w:t>
      </w:r>
    </w:p>
    <w:p w14:paraId="69ED55D2" w14:textId="2A7C0337" w:rsidR="00643B2A" w:rsidRPr="00AF7E77" w:rsidRDefault="008850EA" w:rsidP="00AF7E77">
      <w:pPr>
        <w:shd w:val="clear" w:color="auto" w:fill="FFFFFF" w:themeFill="background1"/>
        <w:spacing w:before="120" w:after="120" w:line="240" w:lineRule="auto"/>
        <w:rPr>
          <w:rFonts w:ascii="Nirmala UI Semilight" w:hAnsi="Nirmala UI Semilight" w:cs="Nirmala UI Semilight"/>
        </w:rPr>
      </w:pPr>
      <w:r w:rsidRPr="31A857EA">
        <w:rPr>
          <w:rFonts w:ascii="Nirmala UI Semilight" w:hAnsi="Nirmala UI Semilight" w:cs="Nirmala UI Semilight"/>
        </w:rPr>
        <w:t xml:space="preserve">The Steering Committee is responsible for reviewing, </w:t>
      </w:r>
      <w:r w:rsidR="00AF7E77" w:rsidRPr="31A857EA">
        <w:rPr>
          <w:rFonts w:ascii="Nirmala UI Semilight" w:hAnsi="Nirmala UI Semilight" w:cs="Nirmala UI Semilight"/>
        </w:rPr>
        <w:t>approving,</w:t>
      </w:r>
      <w:r w:rsidRPr="31A857EA">
        <w:rPr>
          <w:rFonts w:ascii="Nirmala UI Semilight" w:hAnsi="Nirmala UI Semilight" w:cs="Nirmala UI Semilight"/>
        </w:rPr>
        <w:t xml:space="preserve"> and determining final direction for all elements of the WestTEC effort, including the </w:t>
      </w:r>
      <w:r w:rsidR="16B6C3D4" w:rsidRPr="31A857EA">
        <w:rPr>
          <w:rFonts w:ascii="Nirmala UI Semilight" w:hAnsi="Nirmala UI Semilight" w:cs="Nirmala UI Semilight"/>
        </w:rPr>
        <w:t>regional partners</w:t>
      </w:r>
      <w:r w:rsidRPr="31A857EA">
        <w:rPr>
          <w:rFonts w:ascii="Nirmala UI Semilight" w:hAnsi="Nirmala UI Semilight" w:cs="Nirmala UI Semilight"/>
        </w:rPr>
        <w:t xml:space="preserve"> </w:t>
      </w:r>
      <w:r w:rsidR="00AF7E77" w:rsidRPr="31A857EA">
        <w:rPr>
          <w:rFonts w:ascii="Nirmala UI Semilight" w:hAnsi="Nirmala UI Semilight" w:cs="Nirmala UI Semilight"/>
        </w:rPr>
        <w:t>e</w:t>
      </w:r>
      <w:r w:rsidRPr="31A857EA">
        <w:rPr>
          <w:rFonts w:ascii="Nirmala UI Semilight" w:hAnsi="Nirmala UI Semilight" w:cs="Nirmala UI Semilight"/>
        </w:rPr>
        <w:t xml:space="preserve">ngagement </w:t>
      </w:r>
      <w:r w:rsidR="00AF7E77" w:rsidRPr="31A857EA">
        <w:rPr>
          <w:rFonts w:ascii="Nirmala UI Semilight" w:hAnsi="Nirmala UI Semilight" w:cs="Nirmala UI Semilight"/>
        </w:rPr>
        <w:t>p</w:t>
      </w:r>
      <w:r w:rsidRPr="31A857EA">
        <w:rPr>
          <w:rFonts w:ascii="Nirmala UI Semilight" w:hAnsi="Nirmala UI Semilight" w:cs="Nirmala UI Semilight"/>
        </w:rPr>
        <w:t xml:space="preserve">lan, the </w:t>
      </w:r>
      <w:r w:rsidR="00AF7E77" w:rsidRPr="31A857EA">
        <w:rPr>
          <w:rFonts w:ascii="Nirmala UI Semilight" w:hAnsi="Nirmala UI Semilight" w:cs="Nirmala UI Semilight"/>
        </w:rPr>
        <w:t>s</w:t>
      </w:r>
      <w:r w:rsidRPr="31A857EA">
        <w:rPr>
          <w:rFonts w:ascii="Nirmala UI Semilight" w:hAnsi="Nirmala UI Semilight" w:cs="Nirmala UI Semilight"/>
        </w:rPr>
        <w:t xml:space="preserve">tudy </w:t>
      </w:r>
      <w:r w:rsidR="00AF7E77" w:rsidRPr="31A857EA">
        <w:rPr>
          <w:rFonts w:ascii="Nirmala UI Semilight" w:hAnsi="Nirmala UI Semilight" w:cs="Nirmala UI Semilight"/>
        </w:rPr>
        <w:t>p</w:t>
      </w:r>
      <w:r w:rsidRPr="31A857EA">
        <w:rPr>
          <w:rFonts w:ascii="Nirmala UI Semilight" w:hAnsi="Nirmala UI Semilight" w:cs="Nirmala UI Semilight"/>
        </w:rPr>
        <w:t xml:space="preserve">lan, and the </w:t>
      </w:r>
      <w:r w:rsidR="00AF7E77" w:rsidRPr="31A857EA">
        <w:rPr>
          <w:rFonts w:ascii="Nirmala UI Semilight" w:hAnsi="Nirmala UI Semilight" w:cs="Nirmala UI Semilight"/>
        </w:rPr>
        <w:t xml:space="preserve">final </w:t>
      </w:r>
      <w:r w:rsidRPr="31A857EA">
        <w:rPr>
          <w:rFonts w:ascii="Nirmala UI Semilight" w:hAnsi="Nirmala UI Semilight" w:cs="Nirmala UI Semilight"/>
        </w:rPr>
        <w:t xml:space="preserve">actionable transmission plan for both near-term and long-term planning efforts. </w:t>
      </w:r>
    </w:p>
    <w:p w14:paraId="7B20C57D" w14:textId="4AFECD3E" w:rsidR="00A019BF" w:rsidRPr="00683777" w:rsidRDefault="00A019BF" w:rsidP="00C82B71">
      <w:pPr>
        <w:pStyle w:val="Heading1"/>
        <w:rPr>
          <w:rFonts w:ascii="Nirmala UI Semilight" w:hAnsi="Nirmala UI Semilight" w:cs="Nirmala UI Semilight"/>
        </w:rPr>
      </w:pPr>
      <w:r w:rsidRPr="00683777">
        <w:rPr>
          <w:rFonts w:ascii="Nirmala UI Semilight" w:hAnsi="Nirmala UI Semilight" w:cs="Nirmala UI Semilight"/>
        </w:rPr>
        <w:t xml:space="preserve">Resources </w:t>
      </w:r>
    </w:p>
    <w:p w14:paraId="73DC8A5C" w14:textId="3D1A9AE3" w:rsidR="00220AF1" w:rsidRPr="00683777" w:rsidRDefault="459112A7" w:rsidP="250A8D2D">
      <w:pPr>
        <w:shd w:val="clear" w:color="auto" w:fill="FFFFFF" w:themeFill="background1"/>
        <w:spacing w:before="120" w:after="120" w:line="240" w:lineRule="auto"/>
        <w:rPr>
          <w:rFonts w:ascii="Nirmala UI Semilight" w:hAnsi="Nirmala UI Semilight" w:cs="Nirmala UI Semilight"/>
        </w:rPr>
      </w:pPr>
      <w:r w:rsidRPr="0FA7E115">
        <w:rPr>
          <w:rFonts w:ascii="Nirmala UI Semilight" w:hAnsi="Nirmala UI Semilight" w:cs="Nirmala UI Semilight"/>
        </w:rPr>
        <w:t xml:space="preserve">The </w:t>
      </w:r>
      <w:r w:rsidR="7649CDAD" w:rsidRPr="0FA7E115">
        <w:rPr>
          <w:rFonts w:ascii="Nirmala UI Semilight" w:hAnsi="Nirmala UI Semilight" w:cs="Nirmala UI Semilight"/>
        </w:rPr>
        <w:t>WPP</w:t>
      </w:r>
      <w:r w:rsidR="00233CE3">
        <w:rPr>
          <w:rFonts w:ascii="Nirmala UI Semilight" w:hAnsi="Nirmala UI Semilight" w:cs="Nirmala UI Semilight"/>
        </w:rPr>
        <w:t xml:space="preserve"> </w:t>
      </w:r>
      <w:r w:rsidR="007F20D5">
        <w:rPr>
          <w:rFonts w:ascii="Nirmala UI Semilight" w:hAnsi="Nirmala UI Semilight" w:cs="Nirmala UI Semilight"/>
        </w:rPr>
        <w:t>and consultant</w:t>
      </w:r>
      <w:r w:rsidR="006666A7">
        <w:rPr>
          <w:rFonts w:ascii="Nirmala UI Semilight" w:hAnsi="Nirmala UI Semilight" w:cs="Nirmala UI Semilight"/>
        </w:rPr>
        <w:t xml:space="preserve"> </w:t>
      </w:r>
      <w:r w:rsidR="7649CDAD" w:rsidRPr="0FA7E115">
        <w:rPr>
          <w:rFonts w:ascii="Nirmala UI Semilight" w:hAnsi="Nirmala UI Semilight" w:cs="Nirmala UI Semilight"/>
        </w:rPr>
        <w:t xml:space="preserve">will provide </w:t>
      </w:r>
      <w:r w:rsidR="2098ACBD" w:rsidRPr="0FA7E115">
        <w:rPr>
          <w:rFonts w:ascii="Nirmala UI Semilight" w:hAnsi="Nirmala UI Semilight" w:cs="Nirmala UI Semilight"/>
        </w:rPr>
        <w:t xml:space="preserve">project </w:t>
      </w:r>
      <w:r w:rsidR="7649CDAD" w:rsidRPr="0FA7E115">
        <w:rPr>
          <w:rFonts w:ascii="Nirmala UI Semilight" w:hAnsi="Nirmala UI Semilight" w:cs="Nirmala UI Semilight"/>
        </w:rPr>
        <w:t xml:space="preserve">management and </w:t>
      </w:r>
      <w:r w:rsidR="3C6A5131" w:rsidRPr="0FA7E115">
        <w:rPr>
          <w:rFonts w:ascii="Nirmala UI Semilight" w:hAnsi="Nirmala UI Semilight" w:cs="Nirmala UI Semilight"/>
        </w:rPr>
        <w:t xml:space="preserve">meeting facilitation support to </w:t>
      </w:r>
      <w:r w:rsidR="00727AAD">
        <w:rPr>
          <w:rFonts w:ascii="Nirmala UI Semilight" w:hAnsi="Nirmala UI Semilight" w:cs="Nirmala UI Semilight"/>
        </w:rPr>
        <w:t>the Steering Committee</w:t>
      </w:r>
      <w:r w:rsidR="7649CDAD" w:rsidRPr="0FA7E115">
        <w:rPr>
          <w:rFonts w:ascii="Nirmala UI Semilight" w:hAnsi="Nirmala UI Semilight" w:cs="Nirmala UI Semilight"/>
        </w:rPr>
        <w:t xml:space="preserve">. WPP will work collaboratively with the </w:t>
      </w:r>
      <w:r w:rsidR="00727AAD">
        <w:rPr>
          <w:rFonts w:ascii="Nirmala UI Semilight" w:hAnsi="Nirmala UI Semilight" w:cs="Nirmala UI Semilight"/>
        </w:rPr>
        <w:t>Steering Committee</w:t>
      </w:r>
      <w:r w:rsidR="24FA7E57" w:rsidRPr="0FA7E115">
        <w:rPr>
          <w:rFonts w:ascii="Nirmala UI Semilight" w:hAnsi="Nirmala UI Semilight" w:cs="Nirmala UI Semilight"/>
        </w:rPr>
        <w:t xml:space="preserve"> </w:t>
      </w:r>
      <w:r w:rsidR="7649CDAD" w:rsidRPr="0FA7E115">
        <w:rPr>
          <w:rFonts w:ascii="Nirmala UI Semilight" w:hAnsi="Nirmala UI Semilight" w:cs="Nirmala UI Semilight"/>
        </w:rPr>
        <w:t>co-chairs to create agendas to keep the effort on schedule and to coordinate support from other resources</w:t>
      </w:r>
      <w:r w:rsidR="00727AAD">
        <w:rPr>
          <w:rFonts w:ascii="Nirmala UI Semilight" w:hAnsi="Nirmala UI Semilight" w:cs="Nirmala UI Semilight"/>
        </w:rPr>
        <w:t xml:space="preserve"> and committees</w:t>
      </w:r>
      <w:r w:rsidR="7649CDAD" w:rsidRPr="0FA7E115">
        <w:rPr>
          <w:rFonts w:ascii="Nirmala UI Semilight" w:hAnsi="Nirmala UI Semilight" w:cs="Nirmala UI Semilight"/>
        </w:rPr>
        <w:t xml:space="preserve">. </w:t>
      </w:r>
      <w:r w:rsidRPr="0FA7E115">
        <w:rPr>
          <w:rFonts w:ascii="Nirmala UI Semilight" w:hAnsi="Nirmala UI Semilight" w:cs="Nirmala UI Semilight"/>
        </w:rPr>
        <w:t xml:space="preserve">Additionally, </w:t>
      </w:r>
      <w:r w:rsidR="7649CDAD" w:rsidRPr="0FA7E115">
        <w:rPr>
          <w:rFonts w:ascii="Nirmala UI Semilight" w:hAnsi="Nirmala UI Semilight" w:cs="Nirmala UI Semilight"/>
        </w:rPr>
        <w:t xml:space="preserve">WPP will provide and maintain </w:t>
      </w:r>
      <w:r w:rsidR="006A33B6" w:rsidRPr="0FA7E115">
        <w:rPr>
          <w:rFonts w:ascii="Nirmala UI Semilight" w:hAnsi="Nirmala UI Semilight" w:cs="Nirmala UI Semilight"/>
        </w:rPr>
        <w:t xml:space="preserve">a web-based collaborative platform </w:t>
      </w:r>
      <w:r w:rsidR="7649CDAD" w:rsidRPr="0FA7E115">
        <w:rPr>
          <w:rFonts w:ascii="Nirmala UI Semilight" w:hAnsi="Nirmala UI Semilight" w:cs="Nirmala UI Semilight"/>
        </w:rPr>
        <w:t>site for use by the committee. This site will capture past documentation</w:t>
      </w:r>
      <w:r w:rsidR="00602F38">
        <w:rPr>
          <w:rFonts w:ascii="Nirmala UI Semilight" w:hAnsi="Nirmala UI Semilight" w:cs="Nirmala UI Semilight"/>
        </w:rPr>
        <w:t>,</w:t>
      </w:r>
      <w:r w:rsidR="7649CDAD" w:rsidRPr="0FA7E115">
        <w:rPr>
          <w:rFonts w:ascii="Nirmala UI Semilight" w:hAnsi="Nirmala UI Semilight" w:cs="Nirmala UI Semilight"/>
        </w:rPr>
        <w:t xml:space="preserve"> ongoing documentation work</w:t>
      </w:r>
      <w:r w:rsidR="00602F38">
        <w:rPr>
          <w:rFonts w:ascii="Nirmala UI Semilight" w:hAnsi="Nirmala UI Semilight" w:cs="Nirmala UI Semilight"/>
        </w:rPr>
        <w:t>, meeting minutes and meeting recordings</w:t>
      </w:r>
      <w:r w:rsidR="5EFB6A59" w:rsidRPr="0FA7E115">
        <w:rPr>
          <w:rFonts w:ascii="Nirmala UI Semilight" w:hAnsi="Nirmala UI Semilight" w:cs="Nirmala UI Semilight"/>
        </w:rPr>
        <w:t>.</w:t>
      </w:r>
    </w:p>
    <w:p w14:paraId="52AA50AC" w14:textId="37BAA1CE" w:rsidR="00643B2A" w:rsidRDefault="00220AF1" w:rsidP="005E6F19">
      <w:pPr>
        <w:shd w:val="clear" w:color="auto" w:fill="FFFFFF" w:themeFill="background1"/>
        <w:spacing w:before="120" w:after="120" w:line="240" w:lineRule="auto"/>
        <w:rPr>
          <w:rFonts w:ascii="Nirmala UI Semilight" w:hAnsi="Nirmala UI Semilight" w:cs="Nirmala UI Semilight"/>
        </w:rPr>
      </w:pPr>
      <w:r w:rsidRPr="31A857EA">
        <w:rPr>
          <w:rFonts w:ascii="Nirmala UI Semilight" w:hAnsi="Nirmala UI Semilight" w:cs="Nirmala UI Semilight"/>
        </w:rPr>
        <w:t xml:space="preserve">WPP staff will coordinate external communications regarding progress </w:t>
      </w:r>
      <w:r w:rsidR="00727AAD" w:rsidRPr="31A857EA">
        <w:rPr>
          <w:rFonts w:ascii="Nirmala UI Semilight" w:hAnsi="Nirmala UI Semilight" w:cs="Nirmala UI Semilight"/>
        </w:rPr>
        <w:t>of the WestTEC project</w:t>
      </w:r>
      <w:r w:rsidRPr="31A857EA">
        <w:rPr>
          <w:rFonts w:ascii="Nirmala UI Semilight" w:hAnsi="Nirmala UI Semilight" w:cs="Nirmala UI Semilight"/>
        </w:rPr>
        <w:t xml:space="preserve"> (press releases, public meetings, as appropriate)</w:t>
      </w:r>
      <w:r w:rsidR="003D7C32" w:rsidRPr="31A857EA">
        <w:rPr>
          <w:rFonts w:ascii="Nirmala UI Semilight" w:hAnsi="Nirmala UI Semilight" w:cs="Nirmala UI Semilight"/>
        </w:rPr>
        <w:t>.</w:t>
      </w:r>
      <w:r w:rsidR="005E6F19" w:rsidRPr="31A857EA">
        <w:rPr>
          <w:rFonts w:ascii="Nirmala UI Semilight" w:hAnsi="Nirmala UI Semilight" w:cs="Nirmala UI Semilight"/>
        </w:rPr>
        <w:t xml:space="preserve"> </w:t>
      </w:r>
    </w:p>
    <w:p w14:paraId="78F896E9" w14:textId="1DD6FF30" w:rsidR="00C82B71" w:rsidRPr="00683777" w:rsidRDefault="00C82B71" w:rsidP="003D7C32">
      <w:pPr>
        <w:pStyle w:val="Heading1"/>
        <w:rPr>
          <w:rFonts w:ascii="Nirmala UI Semilight" w:hAnsi="Nirmala UI Semilight" w:cs="Nirmala UI Semilight"/>
        </w:rPr>
      </w:pPr>
      <w:r w:rsidRPr="00683777">
        <w:rPr>
          <w:rFonts w:ascii="Nirmala UI Semilight" w:hAnsi="Nirmala UI Semilight" w:cs="Nirmala UI Semilight"/>
        </w:rPr>
        <w:t xml:space="preserve">Procedures </w:t>
      </w:r>
    </w:p>
    <w:p w14:paraId="50DF3DEC" w14:textId="71C26FBC" w:rsidR="008D4A4D" w:rsidRDefault="00A412C8" w:rsidP="0085218A">
      <w:pPr>
        <w:pStyle w:val="Heading2"/>
        <w:rPr>
          <w:rFonts w:ascii="Nirmala UI Semilight" w:hAnsi="Nirmala UI Semilight" w:cs="Nirmala UI Semilight"/>
        </w:rPr>
      </w:pPr>
      <w:r w:rsidRPr="00683777">
        <w:rPr>
          <w:rFonts w:ascii="Nirmala UI Semilight" w:hAnsi="Nirmala UI Semilight" w:cs="Nirmala UI Semilight"/>
        </w:rPr>
        <w:t xml:space="preserve">Meetings </w:t>
      </w:r>
    </w:p>
    <w:p w14:paraId="609C1A40" w14:textId="07934FC3" w:rsidR="007A2FAC" w:rsidRPr="00683777" w:rsidRDefault="008B6A93" w:rsidP="00A412C8">
      <w:pPr>
        <w:shd w:val="clear" w:color="auto" w:fill="FFFFFF" w:themeFill="background1"/>
        <w:spacing w:before="120" w:after="120" w:line="240" w:lineRule="auto"/>
        <w:rPr>
          <w:rFonts w:ascii="Nirmala UI Semilight" w:hAnsi="Nirmala UI Semilight" w:cs="Nirmala UI Semilight"/>
        </w:rPr>
      </w:pPr>
      <w:r w:rsidRPr="47B903B5">
        <w:rPr>
          <w:rFonts w:ascii="Nirmala UI Semilight" w:hAnsi="Nirmala UI Semilight" w:cs="Nirmala UI Semilight"/>
        </w:rPr>
        <w:t>Steering Committee</w:t>
      </w:r>
      <w:r w:rsidR="008F3806" w:rsidRPr="47B903B5">
        <w:rPr>
          <w:rFonts w:ascii="Nirmala UI Semilight" w:hAnsi="Nirmala UI Semilight" w:cs="Nirmala UI Semilight"/>
        </w:rPr>
        <w:t xml:space="preserve"> meetings will typically be held </w:t>
      </w:r>
      <w:r w:rsidR="003D074E" w:rsidRPr="47B903B5">
        <w:rPr>
          <w:rFonts w:ascii="Nirmala UI Semilight" w:hAnsi="Nirmala UI Semilight" w:cs="Nirmala UI Semilight"/>
        </w:rPr>
        <w:t>twice a month</w:t>
      </w:r>
      <w:r w:rsidR="004406AA" w:rsidRPr="47B903B5">
        <w:rPr>
          <w:rFonts w:ascii="Nirmala UI Semilight" w:hAnsi="Nirmala UI Semilight" w:cs="Nirmala UI Semilight"/>
        </w:rPr>
        <w:t>. Additional replacement meetings may</w:t>
      </w:r>
      <w:r w:rsidR="00C47D2F" w:rsidRPr="47B903B5">
        <w:rPr>
          <w:rFonts w:ascii="Nirmala UI Semilight" w:hAnsi="Nirmala UI Semilight" w:cs="Nirmala UI Semilight"/>
        </w:rPr>
        <w:t xml:space="preserve"> </w:t>
      </w:r>
      <w:r w:rsidR="004406AA" w:rsidRPr="47B903B5">
        <w:rPr>
          <w:rFonts w:ascii="Nirmala UI Semilight" w:hAnsi="Nirmala UI Semilight" w:cs="Nirmala UI Semilight"/>
        </w:rPr>
        <w:t>also be required with advance notice.</w:t>
      </w:r>
      <w:r w:rsidR="00A3583A" w:rsidRPr="47B903B5">
        <w:rPr>
          <w:rFonts w:ascii="Nirmala UI Semilight" w:hAnsi="Nirmala UI Semilight" w:cs="Nirmala UI Semilight"/>
        </w:rPr>
        <w:t xml:space="preserve"> </w:t>
      </w:r>
      <w:r w:rsidRPr="47B903B5">
        <w:rPr>
          <w:rFonts w:ascii="Nirmala UI Semilight" w:hAnsi="Nirmala UI Semilight" w:cs="Nirmala UI Semilight"/>
        </w:rPr>
        <w:t>Steering Committee</w:t>
      </w:r>
      <w:r w:rsidR="00A3583A" w:rsidRPr="47B903B5">
        <w:rPr>
          <w:rFonts w:ascii="Nirmala UI Semilight" w:hAnsi="Nirmala UI Semilight" w:cs="Nirmala UI Semilight"/>
        </w:rPr>
        <w:t xml:space="preserve"> meeting minutes, meeting recordings and works in progress will be communicated with </w:t>
      </w:r>
      <w:r w:rsidRPr="47B903B5">
        <w:rPr>
          <w:rFonts w:ascii="Nirmala UI Semilight" w:hAnsi="Nirmala UI Semilight" w:cs="Nirmala UI Semilight"/>
        </w:rPr>
        <w:t xml:space="preserve">the Steering Committee </w:t>
      </w:r>
      <w:r w:rsidR="00A3583A" w:rsidRPr="47B903B5">
        <w:rPr>
          <w:rFonts w:ascii="Nirmala UI Semilight" w:hAnsi="Nirmala UI Semilight" w:cs="Nirmala UI Semilight"/>
        </w:rPr>
        <w:t>through use of a web-based collaborative platform site for use by the committee.</w:t>
      </w:r>
      <w:r w:rsidR="00E0506F" w:rsidRPr="47B903B5">
        <w:rPr>
          <w:rFonts w:ascii="Nirmala UI Semilight" w:hAnsi="Nirmala UI Semilight" w:cs="Nirmala UI Semilight"/>
        </w:rPr>
        <w:t xml:space="preserve"> Steering Committee meetings are not open to the public; regular engagement with the public will be conducted through the REC.</w:t>
      </w:r>
    </w:p>
    <w:p w14:paraId="35496F13" w14:textId="77777777" w:rsidR="008D4A4D" w:rsidRPr="00683777" w:rsidRDefault="008D4A4D" w:rsidP="00D432A4">
      <w:pPr>
        <w:pStyle w:val="Heading2"/>
        <w:rPr>
          <w:rFonts w:ascii="Nirmala UI Semilight" w:hAnsi="Nirmala UI Semilight" w:cs="Nirmala UI Semilight"/>
        </w:rPr>
      </w:pPr>
      <w:r w:rsidRPr="00683777">
        <w:rPr>
          <w:rFonts w:ascii="Nirmala UI Semilight" w:hAnsi="Nirmala UI Semilight" w:cs="Nirmala UI Semilight"/>
        </w:rPr>
        <w:t>Quorum</w:t>
      </w:r>
    </w:p>
    <w:p w14:paraId="1F97CA1D" w14:textId="44D28413" w:rsidR="0085218A" w:rsidRPr="0085218A" w:rsidRDefault="00A3583A" w:rsidP="0058053E">
      <w:pPr>
        <w:pStyle w:val="Heading2"/>
        <w:spacing w:line="360" w:lineRule="auto"/>
      </w:pPr>
      <w:r w:rsidRPr="00685A79">
        <w:rPr>
          <w:rFonts w:ascii="Nirmala UI Semilight" w:hAnsi="Nirmala UI Semilight" w:cs="Nirmala UI Semilight"/>
          <w:color w:val="auto"/>
          <w:sz w:val="22"/>
          <w:szCs w:val="22"/>
        </w:rPr>
        <w:t>Quorum is not</w:t>
      </w:r>
      <w:r w:rsidR="00565662" w:rsidRPr="00685A79">
        <w:rPr>
          <w:rFonts w:ascii="Nirmala UI Semilight" w:hAnsi="Nirmala UI Semilight" w:cs="Nirmala UI Semilight"/>
          <w:color w:val="auto"/>
          <w:sz w:val="22"/>
          <w:szCs w:val="22"/>
        </w:rPr>
        <w:t xml:space="preserve"> </w:t>
      </w:r>
      <w:r w:rsidRPr="00685A79">
        <w:rPr>
          <w:rFonts w:ascii="Nirmala UI Semilight" w:hAnsi="Nirmala UI Semilight" w:cs="Nirmala UI Semilight"/>
          <w:color w:val="auto"/>
          <w:sz w:val="22"/>
          <w:szCs w:val="22"/>
        </w:rPr>
        <w:t xml:space="preserve">required for the </w:t>
      </w:r>
      <w:r w:rsidR="00355E60">
        <w:rPr>
          <w:rFonts w:ascii="Nirmala UI Semilight" w:hAnsi="Nirmala UI Semilight" w:cs="Nirmala UI Semilight"/>
          <w:color w:val="auto"/>
          <w:sz w:val="22"/>
          <w:szCs w:val="22"/>
        </w:rPr>
        <w:t xml:space="preserve">Steering Committee. </w:t>
      </w:r>
    </w:p>
    <w:p w14:paraId="078CD244" w14:textId="1D317F66" w:rsidR="00AF2830" w:rsidRPr="00683777" w:rsidRDefault="00AF2830" w:rsidP="00D432A4">
      <w:pPr>
        <w:pStyle w:val="Heading2"/>
        <w:rPr>
          <w:rFonts w:ascii="Nirmala UI Semilight" w:hAnsi="Nirmala UI Semilight" w:cs="Nirmala UI Semilight"/>
        </w:rPr>
      </w:pPr>
      <w:r w:rsidRPr="00683777">
        <w:rPr>
          <w:rFonts w:ascii="Nirmala UI Semilight" w:hAnsi="Nirmala UI Semilight" w:cs="Nirmala UI Semilight"/>
        </w:rPr>
        <w:t xml:space="preserve">Representative Term </w:t>
      </w:r>
      <w:r w:rsidR="00221FFB" w:rsidRPr="00683777">
        <w:rPr>
          <w:rFonts w:ascii="Nirmala UI Semilight" w:hAnsi="Nirmala UI Semilight" w:cs="Nirmala UI Semilight"/>
        </w:rPr>
        <w:t>Minimum</w:t>
      </w:r>
    </w:p>
    <w:p w14:paraId="38F32275" w14:textId="4ED618F0" w:rsidR="00420740" w:rsidRDefault="00221FFB" w:rsidP="00420740">
      <w:pPr>
        <w:shd w:val="clear" w:color="auto" w:fill="FFFFFF" w:themeFill="background1"/>
        <w:spacing w:before="120" w:after="120" w:line="240" w:lineRule="auto"/>
        <w:rPr>
          <w:rFonts w:ascii="Nirmala UI Semilight" w:hAnsi="Nirmala UI Semilight" w:cs="Nirmala UI Semilight"/>
        </w:rPr>
      </w:pPr>
      <w:r w:rsidRPr="00685A79">
        <w:rPr>
          <w:rFonts w:ascii="Nirmala UI Semilight" w:hAnsi="Nirmala UI Semilight" w:cs="Nirmala UI Semilight"/>
        </w:rPr>
        <w:t xml:space="preserve">Current </w:t>
      </w:r>
      <w:r w:rsidR="00B014F0">
        <w:rPr>
          <w:rFonts w:ascii="Nirmala UI Semilight" w:hAnsi="Nirmala UI Semilight" w:cs="Nirmala UI Semilight"/>
        </w:rPr>
        <w:t>Steering Committee</w:t>
      </w:r>
      <w:r w:rsidRPr="00685A79">
        <w:rPr>
          <w:rFonts w:ascii="Nirmala UI Semilight" w:hAnsi="Nirmala UI Semilight" w:cs="Nirmala UI Semilight"/>
        </w:rPr>
        <w:t xml:space="preserve"> representatives</w:t>
      </w:r>
      <w:r w:rsidR="006207C6" w:rsidRPr="00685A79">
        <w:rPr>
          <w:rFonts w:ascii="Nirmala UI Semilight" w:hAnsi="Nirmala UI Semilight" w:cs="Nirmala UI Semilight"/>
        </w:rPr>
        <w:t xml:space="preserve"> are highly encouraged</w:t>
      </w:r>
      <w:r w:rsidR="00BB088B" w:rsidRPr="00685A79">
        <w:rPr>
          <w:rFonts w:ascii="Nirmala UI Semilight" w:hAnsi="Nirmala UI Semilight" w:cs="Nirmala UI Semilight"/>
        </w:rPr>
        <w:t xml:space="preserve"> (but not required)</w:t>
      </w:r>
      <w:r w:rsidR="006207C6" w:rsidRPr="00685A79">
        <w:rPr>
          <w:rFonts w:ascii="Nirmala UI Semilight" w:hAnsi="Nirmala UI Semilight" w:cs="Nirmala UI Semilight"/>
        </w:rPr>
        <w:t xml:space="preserve"> to serve </w:t>
      </w:r>
      <w:r w:rsidR="00036BC2" w:rsidRPr="00685A79">
        <w:rPr>
          <w:rFonts w:ascii="Nirmala UI Semilight" w:hAnsi="Nirmala UI Semilight" w:cs="Nirmala UI Semilight"/>
        </w:rPr>
        <w:t xml:space="preserve">through the duration of </w:t>
      </w:r>
      <w:r w:rsidR="00245DF5" w:rsidRPr="00685A79">
        <w:rPr>
          <w:rFonts w:ascii="Nirmala UI Semilight" w:hAnsi="Nirmala UI Semilight" w:cs="Nirmala UI Semilight"/>
        </w:rPr>
        <w:t>the project</w:t>
      </w:r>
      <w:r w:rsidR="00BB088B" w:rsidRPr="00685A79">
        <w:rPr>
          <w:rFonts w:ascii="Nirmala UI Semilight" w:hAnsi="Nirmala UI Semilight" w:cs="Nirmala UI Semilight"/>
        </w:rPr>
        <w:t xml:space="preserve"> </w:t>
      </w:r>
      <w:r w:rsidR="00685A79">
        <w:rPr>
          <w:rFonts w:ascii="Nirmala UI Semilight" w:hAnsi="Nirmala UI Semilight" w:cs="Nirmala UI Semilight"/>
        </w:rPr>
        <w:t xml:space="preserve">(anticipated through </w:t>
      </w:r>
      <w:r w:rsidR="00E0506F">
        <w:rPr>
          <w:rFonts w:ascii="Nirmala UI Semilight" w:hAnsi="Nirmala UI Semilight" w:cs="Nirmala UI Semilight"/>
        </w:rPr>
        <w:t>Q3 2026.)</w:t>
      </w:r>
    </w:p>
    <w:p w14:paraId="5A191F02" w14:textId="57F78A64" w:rsidR="00AF2830" w:rsidRDefault="00420740" w:rsidP="0085218A">
      <w:pPr>
        <w:shd w:val="clear" w:color="auto" w:fill="FFFFFF" w:themeFill="background1"/>
        <w:spacing w:before="120" w:after="120" w:line="240" w:lineRule="auto"/>
        <w:rPr>
          <w:rFonts w:ascii="Nirmala UI Semilight" w:hAnsi="Nirmala UI Semilight" w:cs="Nirmala UI Semilight"/>
        </w:rPr>
      </w:pPr>
      <w:proofErr w:type="gramStart"/>
      <w:r w:rsidRPr="644CEA15">
        <w:rPr>
          <w:rFonts w:ascii="Nirmala UI Semilight" w:hAnsi="Nirmala UI Semilight" w:cs="Nirmala UI Semilight"/>
        </w:rPr>
        <w:t>In the event that</w:t>
      </w:r>
      <w:proofErr w:type="gramEnd"/>
      <w:r w:rsidRPr="644CEA15">
        <w:rPr>
          <w:rFonts w:ascii="Nirmala UI Semilight" w:hAnsi="Nirmala UI Semilight" w:cs="Nirmala UI Semilight"/>
        </w:rPr>
        <w:t xml:space="preserve"> a sector representative resigns, the designated alternate will act as the interim representative in place of the </w:t>
      </w:r>
      <w:proofErr w:type="spellStart"/>
      <w:r w:rsidRPr="644CEA15">
        <w:rPr>
          <w:rFonts w:ascii="Nirmala UI Semilight" w:hAnsi="Nirmala UI Semilight" w:cs="Nirmala UI Semilight"/>
        </w:rPr>
        <w:t>resignee</w:t>
      </w:r>
      <w:proofErr w:type="spellEnd"/>
      <w:r w:rsidRPr="644CEA15">
        <w:rPr>
          <w:rFonts w:ascii="Nirmala UI Semilight" w:hAnsi="Nirmala UI Semilight" w:cs="Nirmala UI Semilight"/>
        </w:rPr>
        <w:t xml:space="preserve"> until another representative is selected by the respective </w:t>
      </w:r>
      <w:r w:rsidRPr="644CEA15">
        <w:rPr>
          <w:rFonts w:ascii="Nirmala UI Semilight" w:hAnsi="Nirmala UI Semilight" w:cs="Nirmala UI Semilight"/>
        </w:rPr>
        <w:lastRenderedPageBreak/>
        <w:t xml:space="preserve">sector.  The </w:t>
      </w:r>
      <w:proofErr w:type="spellStart"/>
      <w:r w:rsidRPr="644CEA15">
        <w:rPr>
          <w:rFonts w:ascii="Nirmala UI Semilight" w:hAnsi="Nirmala UI Semilight" w:cs="Nirmala UI Semilight"/>
        </w:rPr>
        <w:t>resignee</w:t>
      </w:r>
      <w:proofErr w:type="spellEnd"/>
      <w:r w:rsidRPr="644CEA15">
        <w:rPr>
          <w:rFonts w:ascii="Nirmala UI Semilight" w:hAnsi="Nirmala UI Semilight" w:cs="Nirmala UI Semilight"/>
        </w:rPr>
        <w:t xml:space="preserve"> will inform their sector that designation of a new representative is necessary at the time of resignation.</w:t>
      </w:r>
    </w:p>
    <w:p w14:paraId="018E1D6B" w14:textId="78C8D7F1" w:rsidR="00C82B71" w:rsidRDefault="2A039FB3" w:rsidP="47B903B5">
      <w:pPr>
        <w:shd w:val="clear" w:color="auto" w:fill="FFFFFF" w:themeFill="background1"/>
        <w:spacing w:before="120" w:after="120" w:line="240" w:lineRule="auto"/>
        <w:rPr>
          <w:rFonts w:ascii="Nirmala UI Semilight" w:hAnsi="Nirmala UI Semilight" w:cs="Nirmala UI Semilight"/>
        </w:rPr>
      </w:pPr>
      <w:r w:rsidRPr="47B903B5">
        <w:rPr>
          <w:rFonts w:ascii="Nirmala UI Semilight" w:hAnsi="Nirmala UI Semilight" w:cs="Nirmala UI Semilight"/>
        </w:rPr>
        <w:t xml:space="preserve">If additional regional partners are interested in joining the WestTEC effort mid-process, Co-Chairs for the respective committee will </w:t>
      </w:r>
      <w:r w:rsidR="306A3617" w:rsidRPr="47B903B5">
        <w:rPr>
          <w:rFonts w:ascii="Nirmala UI Semilight" w:hAnsi="Nirmala UI Semilight" w:cs="Nirmala UI Semilight"/>
        </w:rPr>
        <w:t xml:space="preserve">make a recommendation to the Steering Committee for a new member to join. The Steering Committee will approve added members. </w:t>
      </w:r>
      <w:r w:rsidR="1EAD9FD9" w:rsidRPr="47B903B5">
        <w:rPr>
          <w:rFonts w:ascii="Nirmala UI Semilight" w:hAnsi="Nirmala UI Semilight" w:cs="Nirmala UI Semilight"/>
        </w:rPr>
        <w:t xml:space="preserve">If a new member joins, they are expected to join in and continue the process </w:t>
      </w:r>
      <w:proofErr w:type="gramStart"/>
      <w:r w:rsidR="1EAD9FD9" w:rsidRPr="47B903B5">
        <w:rPr>
          <w:rFonts w:ascii="Nirmala UI Semilight" w:hAnsi="Nirmala UI Semilight" w:cs="Nirmala UI Semilight"/>
        </w:rPr>
        <w:t>forward, and</w:t>
      </w:r>
      <w:proofErr w:type="gramEnd"/>
      <w:r w:rsidR="1EAD9FD9" w:rsidRPr="47B903B5">
        <w:rPr>
          <w:rFonts w:ascii="Nirmala UI Semilight" w:hAnsi="Nirmala UI Semilight" w:cs="Nirmala UI Semilight"/>
        </w:rPr>
        <w:t xml:space="preserve"> will raise any concerns noticed with previous decisions to the Co-Chairs, if applicable. The </w:t>
      </w:r>
      <w:r w:rsidR="7A56E208" w:rsidRPr="47B903B5">
        <w:rPr>
          <w:rFonts w:ascii="Nirmala UI Semilight" w:hAnsi="Nirmala UI Semilight" w:cs="Nirmala UI Semilight"/>
        </w:rPr>
        <w:t xml:space="preserve">committee Co-Chairs will determine if any concerns need to be addressed. </w:t>
      </w:r>
      <w:r w:rsidR="00301E16" w:rsidRPr="47B903B5">
        <w:rPr>
          <w:rFonts w:ascii="Nirmala UI Semilight" w:hAnsi="Nirmala UI Semilight" w:cs="Nirmala UI Semilight"/>
        </w:rPr>
        <w:t>Co-</w:t>
      </w:r>
      <w:r w:rsidR="00C82B71" w:rsidRPr="47B903B5">
        <w:rPr>
          <w:rFonts w:ascii="Nirmala UI Semilight" w:hAnsi="Nirmala UI Semilight" w:cs="Nirmala UI Semilight"/>
        </w:rPr>
        <w:t>Chair</w:t>
      </w:r>
      <w:r w:rsidR="00301E16" w:rsidRPr="47B903B5">
        <w:rPr>
          <w:rFonts w:ascii="Nirmala UI Semilight" w:hAnsi="Nirmala UI Semilight" w:cs="Nirmala UI Semilight"/>
        </w:rPr>
        <w:t>s</w:t>
      </w:r>
    </w:p>
    <w:p w14:paraId="6DE748D0" w14:textId="403B50E9" w:rsidR="00161690" w:rsidRDefault="00161690" w:rsidP="00A412C8">
      <w:pPr>
        <w:shd w:val="clear" w:color="auto" w:fill="FFFFFF" w:themeFill="background1"/>
        <w:spacing w:before="120" w:after="120" w:line="240" w:lineRule="auto"/>
        <w:rPr>
          <w:rFonts w:ascii="Nirmala UI Semilight" w:hAnsi="Nirmala UI Semilight" w:cs="Nirmala UI Semilight"/>
        </w:rPr>
      </w:pPr>
      <w:r w:rsidRPr="0FA7E115">
        <w:rPr>
          <w:rFonts w:ascii="Nirmala UI Semilight" w:hAnsi="Nirmala UI Semilight" w:cs="Nirmala UI Semilight"/>
        </w:rPr>
        <w:t>Co-Chairs</w:t>
      </w:r>
      <w:r w:rsidR="00E0506F">
        <w:rPr>
          <w:rFonts w:ascii="Nirmala UI Semilight" w:hAnsi="Nirmala UI Semilight" w:cs="Nirmala UI Semilight"/>
        </w:rPr>
        <w:t xml:space="preserve"> will be</w:t>
      </w:r>
      <w:r w:rsidRPr="0FA7E115">
        <w:rPr>
          <w:rFonts w:ascii="Nirmala UI Semilight" w:hAnsi="Nirmala UI Semilight" w:cs="Nirmala UI Semilight"/>
        </w:rPr>
        <w:t xml:space="preserve"> </w:t>
      </w:r>
      <w:r w:rsidR="00A3091E">
        <w:rPr>
          <w:rFonts w:ascii="Nirmala UI Semilight" w:hAnsi="Nirmala UI Semilight" w:cs="Nirmala UI Semilight"/>
        </w:rPr>
        <w:t>determined</w:t>
      </w:r>
      <w:r w:rsidRPr="0FA7E115">
        <w:rPr>
          <w:rFonts w:ascii="Nirmala UI Semilight" w:hAnsi="Nirmala UI Semilight" w:cs="Nirmala UI Semilight"/>
        </w:rPr>
        <w:t xml:space="preserve"> by the sitting membership of the </w:t>
      </w:r>
      <w:r w:rsidR="00B014F0">
        <w:rPr>
          <w:rFonts w:ascii="Nirmala UI Semilight" w:hAnsi="Nirmala UI Semilight" w:cs="Nirmala UI Semilight"/>
        </w:rPr>
        <w:t xml:space="preserve">Steering Committee. </w:t>
      </w:r>
    </w:p>
    <w:p w14:paraId="220BE2D6" w14:textId="503E7409" w:rsidR="00151389" w:rsidRPr="00683777" w:rsidRDefault="00151389" w:rsidP="00A412C8">
      <w:p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The duties of the co-chairs will include</w:t>
      </w:r>
      <w:r w:rsidR="00CF03E4">
        <w:rPr>
          <w:rFonts w:ascii="Nirmala UI Semilight" w:hAnsi="Nirmala UI Semilight" w:cs="Nirmala UI Semilight"/>
        </w:rPr>
        <w:t xml:space="preserve">, in partnership with </w:t>
      </w:r>
      <w:r w:rsidR="00970AC5">
        <w:rPr>
          <w:rFonts w:ascii="Nirmala UI Semilight" w:hAnsi="Nirmala UI Semilight" w:cs="Nirmala UI Semilight"/>
        </w:rPr>
        <w:t>consultant facilitator</w:t>
      </w:r>
      <w:r w:rsidRPr="00683777">
        <w:rPr>
          <w:rFonts w:ascii="Nirmala UI Semilight" w:hAnsi="Nirmala UI Semilight" w:cs="Nirmala UI Semilight"/>
        </w:rPr>
        <w:t>:</w:t>
      </w:r>
    </w:p>
    <w:p w14:paraId="0F63C84D" w14:textId="1479084E" w:rsidR="00151389" w:rsidRPr="00683777" w:rsidRDefault="00151389" w:rsidP="00A412C8">
      <w:pPr>
        <w:pStyle w:val="ListParagraph"/>
        <w:numPr>
          <w:ilvl w:val="0"/>
          <w:numId w:val="28"/>
        </w:num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Development</w:t>
      </w:r>
      <w:r w:rsidR="008D4A4D" w:rsidRPr="00683777">
        <w:rPr>
          <w:rFonts w:ascii="Nirmala UI Semilight" w:hAnsi="Nirmala UI Semilight" w:cs="Nirmala UI Semilight"/>
        </w:rPr>
        <w:t xml:space="preserve"> of</w:t>
      </w:r>
      <w:r w:rsidRPr="00683777">
        <w:rPr>
          <w:rFonts w:ascii="Nirmala UI Semilight" w:hAnsi="Nirmala UI Semilight" w:cs="Nirmala UI Semilight"/>
        </w:rPr>
        <w:t xml:space="preserve"> meeting agendas</w:t>
      </w:r>
    </w:p>
    <w:p w14:paraId="0207E96C" w14:textId="47DA5464" w:rsidR="00151389" w:rsidRPr="00683777" w:rsidRDefault="00151389" w:rsidP="00A412C8">
      <w:pPr>
        <w:pStyle w:val="ListParagraph"/>
        <w:numPr>
          <w:ilvl w:val="0"/>
          <w:numId w:val="28"/>
        </w:numPr>
        <w:shd w:val="clear" w:color="auto" w:fill="FFFFFF" w:themeFill="background1"/>
        <w:spacing w:before="120" w:after="120" w:line="240" w:lineRule="auto"/>
        <w:rPr>
          <w:rFonts w:ascii="Nirmala UI Semilight" w:hAnsi="Nirmala UI Semilight" w:cs="Nirmala UI Semilight"/>
        </w:rPr>
      </w:pPr>
      <w:r w:rsidRPr="0FA7E115">
        <w:rPr>
          <w:rFonts w:ascii="Nirmala UI Semilight" w:hAnsi="Nirmala UI Semilight" w:cs="Nirmala UI Semilight"/>
        </w:rPr>
        <w:t>Facilitation of meetings, ensuring committee members are given time to speak and contribute as appropriate</w:t>
      </w:r>
      <w:r w:rsidR="00AA30E0" w:rsidRPr="0FA7E115">
        <w:rPr>
          <w:rFonts w:ascii="Nirmala UI Semilight" w:hAnsi="Nirmala UI Semilight" w:cs="Nirmala UI Semilight"/>
        </w:rPr>
        <w:t>, discretion to allow public comment</w:t>
      </w:r>
    </w:p>
    <w:p w14:paraId="06CE8761" w14:textId="1D9C9DB9" w:rsidR="00151389" w:rsidRPr="00683777" w:rsidRDefault="00151389" w:rsidP="00A412C8">
      <w:pPr>
        <w:pStyle w:val="ListParagraph"/>
        <w:numPr>
          <w:ilvl w:val="0"/>
          <w:numId w:val="28"/>
        </w:numPr>
        <w:shd w:val="clear" w:color="auto" w:fill="FFFFFF" w:themeFill="background1"/>
        <w:spacing w:before="120" w:after="120" w:line="240" w:lineRule="auto"/>
        <w:rPr>
          <w:rFonts w:ascii="Nirmala UI Semilight" w:hAnsi="Nirmala UI Semilight" w:cs="Nirmala UI Semilight"/>
        </w:rPr>
      </w:pPr>
      <w:r w:rsidRPr="0FA7E115">
        <w:rPr>
          <w:rFonts w:ascii="Nirmala UI Semilight" w:hAnsi="Nirmala UI Semilight" w:cs="Nirmala UI Semilight"/>
        </w:rPr>
        <w:t xml:space="preserve">Working to ensure that meeting and committee objectives are achieved </w:t>
      </w:r>
    </w:p>
    <w:p w14:paraId="5E4B0A84" w14:textId="741ACD7B" w:rsidR="006F5BF7" w:rsidRPr="00683777" w:rsidRDefault="006F5BF7" w:rsidP="48CE41B3">
      <w:pPr>
        <w:pStyle w:val="ListParagraph"/>
        <w:numPr>
          <w:ilvl w:val="0"/>
          <w:numId w:val="28"/>
        </w:num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Call</w:t>
      </w:r>
      <w:r w:rsidR="00E920EF" w:rsidRPr="00683777">
        <w:rPr>
          <w:rFonts w:ascii="Nirmala UI Semilight" w:hAnsi="Nirmala UI Semilight" w:cs="Nirmala UI Semilight"/>
        </w:rPr>
        <w:t>ing</w:t>
      </w:r>
      <w:r w:rsidRPr="00683777">
        <w:rPr>
          <w:rFonts w:ascii="Nirmala UI Semilight" w:hAnsi="Nirmala UI Semilight" w:cs="Nirmala UI Semilight"/>
        </w:rPr>
        <w:t xml:space="preserve"> a special meeting outside regular schedule with advance notice</w:t>
      </w:r>
    </w:p>
    <w:p w14:paraId="4349E497" w14:textId="3E9BCC51" w:rsidR="00AA30E0" w:rsidRPr="00683777" w:rsidRDefault="00AA30E0" w:rsidP="48CE41B3">
      <w:pPr>
        <w:pStyle w:val="ListParagraph"/>
        <w:numPr>
          <w:ilvl w:val="0"/>
          <w:numId w:val="28"/>
        </w:num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Closing part of meeting as necessary to discuss sensitive materials</w:t>
      </w:r>
    </w:p>
    <w:p w14:paraId="3C2C4096" w14:textId="2D421C59" w:rsidR="00151389" w:rsidRPr="00683777" w:rsidRDefault="00151389" w:rsidP="48CE41B3">
      <w:pPr>
        <w:shd w:val="clear" w:color="auto" w:fill="FFFFFF" w:themeFill="background1"/>
        <w:spacing w:before="120" w:after="120" w:line="240" w:lineRule="auto"/>
        <w:rPr>
          <w:rFonts w:ascii="Nirmala UI Semilight" w:hAnsi="Nirmala UI Semilight" w:cs="Nirmala UI Semilight"/>
        </w:rPr>
      </w:pPr>
      <w:proofErr w:type="gramStart"/>
      <w:r w:rsidRPr="47B903B5">
        <w:rPr>
          <w:rFonts w:ascii="Nirmala UI Semilight" w:hAnsi="Nirmala UI Semilight" w:cs="Nirmala UI Semilight"/>
        </w:rPr>
        <w:t>During the course of</w:t>
      </w:r>
      <w:proofErr w:type="gramEnd"/>
      <w:r w:rsidRPr="47B903B5">
        <w:rPr>
          <w:rFonts w:ascii="Nirmala UI Semilight" w:hAnsi="Nirmala UI Semilight" w:cs="Nirmala UI Semilight"/>
        </w:rPr>
        <w:t xml:space="preserve"> discussions and debates, it is recognized that the co-chairs will sometimes need to represent views or considerations particular to their sector. Whenever a co-chair is expressing their </w:t>
      </w:r>
      <w:proofErr w:type="gramStart"/>
      <w:r w:rsidRPr="47B903B5">
        <w:rPr>
          <w:rFonts w:ascii="Nirmala UI Semilight" w:hAnsi="Nirmala UI Semilight" w:cs="Nirmala UI Semilight"/>
        </w:rPr>
        <w:t>particular sector</w:t>
      </w:r>
      <w:proofErr w:type="gramEnd"/>
      <w:r w:rsidRPr="47B903B5">
        <w:rPr>
          <w:rFonts w:ascii="Nirmala UI Semilight" w:hAnsi="Nirmala UI Semilight" w:cs="Nirmala UI Semilight"/>
        </w:rPr>
        <w:t xml:space="preserve"> views or considerations, they will </w:t>
      </w:r>
      <w:r w:rsidR="00001BA2" w:rsidRPr="47B903B5">
        <w:rPr>
          <w:rFonts w:ascii="Nirmala UI Semilight" w:hAnsi="Nirmala UI Semilight" w:cs="Nirmala UI Semilight"/>
        </w:rPr>
        <w:t xml:space="preserve">make their best efforts to </w:t>
      </w:r>
      <w:r w:rsidRPr="47B903B5">
        <w:rPr>
          <w:rFonts w:ascii="Nirmala UI Semilight" w:hAnsi="Nirmala UI Semilight" w:cs="Nirmala UI Semilight"/>
        </w:rPr>
        <w:t>note this to the committee</w:t>
      </w:r>
      <w:r w:rsidR="00620172" w:rsidRPr="47B903B5">
        <w:rPr>
          <w:rFonts w:ascii="Nirmala UI Semilight" w:hAnsi="Nirmala UI Semilight" w:cs="Nirmala UI Semilight"/>
        </w:rPr>
        <w:t>.</w:t>
      </w:r>
    </w:p>
    <w:p w14:paraId="08B69975" w14:textId="7ED8EABF" w:rsidR="00151389" w:rsidRPr="00683777" w:rsidRDefault="00151389" w:rsidP="00A412C8">
      <w:pPr>
        <w:shd w:val="clear" w:color="auto" w:fill="FFFFFF" w:themeFill="background1"/>
        <w:spacing w:before="120" w:after="120" w:line="240" w:lineRule="auto"/>
        <w:rPr>
          <w:rFonts w:ascii="Nirmala UI Semilight" w:hAnsi="Nirmala UI Semilight" w:cs="Nirmala UI Semilight"/>
        </w:rPr>
      </w:pPr>
      <w:r w:rsidRPr="47B903B5">
        <w:rPr>
          <w:rFonts w:ascii="Nirmala UI Semilight" w:hAnsi="Nirmala UI Semilight" w:cs="Nirmala UI Semilight"/>
        </w:rPr>
        <w:t xml:space="preserve">The </w:t>
      </w:r>
      <w:r w:rsidR="70780F1C" w:rsidRPr="47B903B5">
        <w:rPr>
          <w:rFonts w:ascii="Nirmala UI Semilight" w:hAnsi="Nirmala UI Semilight" w:cs="Nirmala UI Semilight"/>
        </w:rPr>
        <w:t>Co-Chairs</w:t>
      </w:r>
      <w:r w:rsidRPr="47B903B5">
        <w:rPr>
          <w:rFonts w:ascii="Nirmala UI Semilight" w:hAnsi="Nirmala UI Semilight" w:cs="Nirmala UI Semilight"/>
        </w:rPr>
        <w:t xml:space="preserve"> will be supported by WPP staff</w:t>
      </w:r>
      <w:r w:rsidR="00970AC5" w:rsidRPr="47B903B5">
        <w:rPr>
          <w:rFonts w:ascii="Nirmala UI Semilight" w:hAnsi="Nirmala UI Semilight" w:cs="Nirmala UI Semilight"/>
        </w:rPr>
        <w:t xml:space="preserve"> and consultants</w:t>
      </w:r>
      <w:r w:rsidRPr="47B903B5">
        <w:rPr>
          <w:rFonts w:ascii="Nirmala UI Semilight" w:hAnsi="Nirmala UI Semilight" w:cs="Nirmala UI Semilight"/>
        </w:rPr>
        <w:t xml:space="preserve"> to fulfill their duties.</w:t>
      </w:r>
    </w:p>
    <w:p w14:paraId="440B3876" w14:textId="6C519475" w:rsidR="00C82B71" w:rsidRPr="00683777" w:rsidRDefault="00C82B71" w:rsidP="00A412C8">
      <w:pPr>
        <w:pStyle w:val="Heading2"/>
        <w:rPr>
          <w:rFonts w:ascii="Nirmala UI Semilight" w:hAnsi="Nirmala UI Semilight" w:cs="Nirmala UI Semilight"/>
        </w:rPr>
      </w:pPr>
      <w:r w:rsidRPr="00683777">
        <w:rPr>
          <w:rFonts w:ascii="Nirmala UI Semilight" w:hAnsi="Nirmala UI Semilight" w:cs="Nirmala UI Semilight"/>
        </w:rPr>
        <w:t xml:space="preserve">Decision </w:t>
      </w:r>
      <w:r w:rsidR="00A412C8" w:rsidRPr="00683777">
        <w:rPr>
          <w:rFonts w:ascii="Nirmala UI Semilight" w:hAnsi="Nirmala UI Semilight" w:cs="Nirmala UI Semilight"/>
        </w:rPr>
        <w:t>M</w:t>
      </w:r>
      <w:r w:rsidRPr="00683777">
        <w:rPr>
          <w:rFonts w:ascii="Nirmala UI Semilight" w:hAnsi="Nirmala UI Semilight" w:cs="Nirmala UI Semilight"/>
        </w:rPr>
        <w:t xml:space="preserve">aking </w:t>
      </w:r>
    </w:p>
    <w:p w14:paraId="2DAFA770" w14:textId="2469D0D7" w:rsidR="00151389" w:rsidRDefault="000939A0" w:rsidP="00A412C8">
      <w:pPr>
        <w:shd w:val="clear" w:color="auto" w:fill="FFFFFF" w:themeFill="background1"/>
        <w:spacing w:before="120" w:after="120" w:line="240" w:lineRule="auto"/>
        <w:rPr>
          <w:rFonts w:ascii="Nirmala UI Semilight" w:hAnsi="Nirmala UI Semilight" w:cs="Nirmala UI Semilight"/>
        </w:rPr>
      </w:pPr>
      <w:r w:rsidRPr="47B903B5">
        <w:rPr>
          <w:rFonts w:ascii="Nirmala UI Semilight" w:hAnsi="Nirmala UI Semilight" w:cs="Nirmala UI Semilight"/>
        </w:rPr>
        <w:t>The Steering Committee is responsible for making all major decisions and for approving WestTEC deliverables</w:t>
      </w:r>
      <w:r w:rsidR="00BF24B5" w:rsidRPr="47B903B5">
        <w:rPr>
          <w:rFonts w:ascii="Nirmala UI Semilight" w:hAnsi="Nirmala UI Semilight" w:cs="Nirmala UI Semilight"/>
        </w:rPr>
        <w:t xml:space="preserve">. </w:t>
      </w:r>
      <w:r w:rsidRPr="47B903B5">
        <w:rPr>
          <w:rFonts w:ascii="Nirmala UI Semilight" w:hAnsi="Nirmala UI Semilight" w:cs="Nirmala UI Semilight"/>
        </w:rPr>
        <w:t>The Steering Committee</w:t>
      </w:r>
      <w:r w:rsidR="00C82B71" w:rsidRPr="47B903B5">
        <w:rPr>
          <w:rFonts w:ascii="Nirmala UI Semilight" w:hAnsi="Nirmala UI Semilight" w:cs="Nirmala UI Semilight"/>
        </w:rPr>
        <w:t xml:space="preserve"> will strive for and will act on the consensus of its members. However, in the event consensus cannot be obtained, </w:t>
      </w:r>
      <w:r w:rsidR="00FA2A98" w:rsidRPr="47B903B5">
        <w:rPr>
          <w:rFonts w:ascii="Nirmala UI Semilight" w:hAnsi="Nirmala UI Semilight" w:cs="Nirmala UI Semilight"/>
        </w:rPr>
        <w:t xml:space="preserve">voting procedures </w:t>
      </w:r>
      <w:r w:rsidR="00D63E2C" w:rsidRPr="47B903B5">
        <w:rPr>
          <w:rFonts w:ascii="Nirmala UI Semilight" w:hAnsi="Nirmala UI Semilight" w:cs="Nirmala UI Semilight"/>
        </w:rPr>
        <w:t>will be utilized. Steering Committee members are eligible to vote on matters before the Steering Committee</w:t>
      </w:r>
      <w:r w:rsidR="00DC00F1" w:rsidRPr="47B903B5">
        <w:rPr>
          <w:rFonts w:ascii="Nirmala UI Semilight" w:hAnsi="Nirmala UI Semilight" w:cs="Nirmala UI Semilight"/>
        </w:rPr>
        <w:t xml:space="preserve">. </w:t>
      </w:r>
      <w:r w:rsidR="00CE4B19" w:rsidRPr="47B903B5">
        <w:rPr>
          <w:rFonts w:ascii="Nirmala UI Semilight" w:hAnsi="Nirmala UI Semilight" w:cs="Nirmala UI Semilight"/>
        </w:rPr>
        <w:t xml:space="preserve">Each entity represented on the Steering Committee may only designate a single representative to vote, </w:t>
      </w:r>
      <w:r w:rsidR="000F46C5" w:rsidRPr="47B903B5">
        <w:rPr>
          <w:rFonts w:ascii="Nirmala UI Semilight" w:hAnsi="Nirmala UI Semilight" w:cs="Nirmala UI Semilight"/>
        </w:rPr>
        <w:t xml:space="preserve">and a </w:t>
      </w:r>
      <w:r w:rsidR="00CF0C97" w:rsidRPr="47B903B5">
        <w:rPr>
          <w:rFonts w:ascii="Nirmala UI Semilight" w:hAnsi="Nirmala UI Semilight" w:cs="Nirmala UI Semilight"/>
        </w:rPr>
        <w:t xml:space="preserve">super majority of 75% </w:t>
      </w:r>
      <w:r w:rsidR="00D92F50" w:rsidRPr="47B903B5">
        <w:rPr>
          <w:rFonts w:ascii="Nirmala UI Semilight" w:hAnsi="Nirmala UI Semilight" w:cs="Nirmala UI Semilight"/>
        </w:rPr>
        <w:t>is required</w:t>
      </w:r>
      <w:r w:rsidR="003872DC" w:rsidRPr="47B903B5">
        <w:rPr>
          <w:rFonts w:ascii="Nirmala UI Semilight" w:hAnsi="Nirmala UI Semilight" w:cs="Nirmala UI Semilight"/>
        </w:rPr>
        <w:t xml:space="preserve"> </w:t>
      </w:r>
      <w:r w:rsidR="00B517F3" w:rsidRPr="47B903B5">
        <w:rPr>
          <w:rFonts w:ascii="Nirmala UI Semilight" w:hAnsi="Nirmala UI Semilight" w:cs="Nirmala UI Semilight"/>
        </w:rPr>
        <w:t>for a voted decision to carry forward.</w:t>
      </w:r>
      <w:r w:rsidR="006D3034" w:rsidRPr="47B903B5">
        <w:rPr>
          <w:rFonts w:ascii="Nirmala UI Semilight" w:hAnsi="Nirmala UI Semilight" w:cs="Nirmala UI Semilight"/>
        </w:rPr>
        <w:t xml:space="preserve"> </w:t>
      </w:r>
      <w:r w:rsidR="7EF30D3D" w:rsidRPr="47B903B5">
        <w:rPr>
          <w:rFonts w:ascii="Nirmala UI Semilight" w:hAnsi="Nirmala UI Semilight" w:cs="Nirmala UI Semilight"/>
        </w:rPr>
        <w:t xml:space="preserve">If a vote </w:t>
      </w:r>
      <w:proofErr w:type="gramStart"/>
      <w:r w:rsidR="7EF30D3D" w:rsidRPr="47B903B5">
        <w:rPr>
          <w:rFonts w:ascii="Nirmala UI Semilight" w:hAnsi="Nirmala UI Semilight" w:cs="Nirmala UI Semilight"/>
        </w:rPr>
        <w:t>doesn’t carry</w:t>
      </w:r>
      <w:proofErr w:type="gramEnd"/>
      <w:r w:rsidR="7EF30D3D" w:rsidRPr="47B903B5">
        <w:rPr>
          <w:rFonts w:ascii="Nirmala UI Semilight" w:hAnsi="Nirmala UI Semilight" w:cs="Nirmala UI Semilight"/>
        </w:rPr>
        <w:t xml:space="preserve">, the minority position will provide a report describing their position, with a recommended alternative </w:t>
      </w:r>
      <w:r w:rsidR="691E7DEC" w:rsidRPr="47B903B5">
        <w:rPr>
          <w:rFonts w:ascii="Nirmala UI Semilight" w:hAnsi="Nirmala UI Semilight" w:cs="Nirmala UI Semilight"/>
        </w:rPr>
        <w:t xml:space="preserve">option to move forward. The </w:t>
      </w:r>
      <w:r w:rsidR="43660CF3" w:rsidRPr="47B903B5">
        <w:rPr>
          <w:rFonts w:ascii="Nirmala UI Semilight" w:hAnsi="Nirmala UI Semilight" w:cs="Nirmala UI Semilight"/>
        </w:rPr>
        <w:t>C</w:t>
      </w:r>
      <w:r w:rsidR="547358E6" w:rsidRPr="47B903B5">
        <w:rPr>
          <w:rFonts w:ascii="Nirmala UI Semilight" w:hAnsi="Nirmala UI Semilight" w:cs="Nirmala UI Semilight"/>
        </w:rPr>
        <w:t>o-</w:t>
      </w:r>
      <w:r w:rsidR="7EC6C10C" w:rsidRPr="47B903B5">
        <w:rPr>
          <w:rFonts w:ascii="Nirmala UI Semilight" w:hAnsi="Nirmala UI Semilight" w:cs="Nirmala UI Semilight"/>
        </w:rPr>
        <w:t>C</w:t>
      </w:r>
      <w:r w:rsidR="547358E6" w:rsidRPr="47B903B5">
        <w:rPr>
          <w:rFonts w:ascii="Nirmala UI Semilight" w:hAnsi="Nirmala UI Semilight" w:cs="Nirmala UI Semilight"/>
        </w:rPr>
        <w:t>hair</w:t>
      </w:r>
      <w:r w:rsidR="691E7DEC" w:rsidRPr="47B903B5">
        <w:rPr>
          <w:rFonts w:ascii="Nirmala UI Semilight" w:hAnsi="Nirmala UI Semilight" w:cs="Nirmala UI Semilight"/>
        </w:rPr>
        <w:t xml:space="preserve">s will determine if a re-vote needs to be held </w:t>
      </w:r>
      <w:r w:rsidR="1941349F" w:rsidRPr="47B903B5">
        <w:rPr>
          <w:rFonts w:ascii="Nirmala UI Semilight" w:hAnsi="Nirmala UI Semilight" w:cs="Nirmala UI Semilight"/>
        </w:rPr>
        <w:t>for another meeting to enable further discussion. If significant disagreement persists following voting, the Steering Com</w:t>
      </w:r>
      <w:r w:rsidR="135ED05D" w:rsidRPr="47B903B5">
        <w:rPr>
          <w:rFonts w:ascii="Nirmala UI Semilight" w:hAnsi="Nirmala UI Semilight" w:cs="Nirmala UI Semilight"/>
        </w:rPr>
        <w:t xml:space="preserve">mittee </w:t>
      </w:r>
      <w:r w:rsidR="7D189173" w:rsidRPr="47B903B5">
        <w:rPr>
          <w:rFonts w:ascii="Nirmala UI Semilight" w:hAnsi="Nirmala UI Semilight" w:cs="Nirmala UI Semilight"/>
        </w:rPr>
        <w:t>C</w:t>
      </w:r>
      <w:r w:rsidR="135ED05D" w:rsidRPr="47B903B5">
        <w:rPr>
          <w:rFonts w:ascii="Nirmala UI Semilight" w:hAnsi="Nirmala UI Semilight" w:cs="Nirmala UI Semilight"/>
        </w:rPr>
        <w:t>o-</w:t>
      </w:r>
      <w:r w:rsidR="2FBA59FD" w:rsidRPr="47B903B5">
        <w:rPr>
          <w:rFonts w:ascii="Nirmala UI Semilight" w:hAnsi="Nirmala UI Semilight" w:cs="Nirmala UI Semilight"/>
        </w:rPr>
        <w:t>C</w:t>
      </w:r>
      <w:r w:rsidR="135ED05D" w:rsidRPr="47B903B5">
        <w:rPr>
          <w:rFonts w:ascii="Nirmala UI Semilight" w:hAnsi="Nirmala UI Semilight" w:cs="Nirmala UI Semilight"/>
        </w:rPr>
        <w:t xml:space="preserve">hairs </w:t>
      </w:r>
      <w:r w:rsidR="45BABAE8" w:rsidRPr="47B903B5">
        <w:rPr>
          <w:rFonts w:ascii="Nirmala UI Semilight" w:hAnsi="Nirmala UI Semilight" w:cs="Nirmala UI Semilight"/>
        </w:rPr>
        <w:t xml:space="preserve">will be responsible for </w:t>
      </w:r>
      <w:proofErr w:type="gramStart"/>
      <w:r w:rsidR="45BABAE8" w:rsidRPr="47B903B5">
        <w:rPr>
          <w:rFonts w:ascii="Nirmala UI Semilight" w:hAnsi="Nirmala UI Semilight" w:cs="Nirmala UI Semilight"/>
        </w:rPr>
        <w:t>making a decision</w:t>
      </w:r>
      <w:proofErr w:type="gramEnd"/>
      <w:r w:rsidR="45BABAE8" w:rsidRPr="47B903B5">
        <w:rPr>
          <w:rFonts w:ascii="Nirmala UI Semilight" w:hAnsi="Nirmala UI Semilight" w:cs="Nirmala UI Semilight"/>
        </w:rPr>
        <w:t xml:space="preserve">. </w:t>
      </w:r>
    </w:p>
    <w:p w14:paraId="440B300E" w14:textId="356CA1F2" w:rsidR="005B541D" w:rsidRPr="00683777" w:rsidRDefault="005B541D" w:rsidP="00A412C8">
      <w:pPr>
        <w:shd w:val="clear" w:color="auto" w:fill="FFFFFF" w:themeFill="background1"/>
        <w:spacing w:before="120" w:after="120" w:line="240" w:lineRule="auto"/>
        <w:rPr>
          <w:rFonts w:ascii="Nirmala UI Semilight" w:hAnsi="Nirmala UI Semilight" w:cs="Nirmala UI Semilight"/>
        </w:rPr>
      </w:pPr>
      <w:r w:rsidRPr="47B903B5">
        <w:rPr>
          <w:rFonts w:ascii="Nirmala UI Semilight" w:hAnsi="Nirmala UI Semilight" w:cs="Nirmala UI Semilight"/>
        </w:rPr>
        <w:t xml:space="preserve">If a vote is required, </w:t>
      </w:r>
      <w:r w:rsidR="005D0FE1" w:rsidRPr="47B903B5">
        <w:rPr>
          <w:rFonts w:ascii="Nirmala UI Semilight" w:hAnsi="Nirmala UI Semilight" w:cs="Nirmala UI Semilight"/>
        </w:rPr>
        <w:t xml:space="preserve">a non-binding polling system will be utilized. Members who are not present will be allowed to vote electronically. </w:t>
      </w:r>
      <w:r w:rsidR="00DC0A5B" w:rsidRPr="47B903B5">
        <w:rPr>
          <w:rFonts w:ascii="Nirmala UI Semilight" w:hAnsi="Nirmala UI Semilight" w:cs="Nirmala UI Semilight"/>
        </w:rPr>
        <w:t>Votes will be due in two (2) business days and the results of the polls will be communicated to the Committee by the co-chairs on the third business da</w:t>
      </w:r>
      <w:r w:rsidR="007C3DE2" w:rsidRPr="47B903B5">
        <w:rPr>
          <w:rFonts w:ascii="Nirmala UI Semilight" w:hAnsi="Nirmala UI Semilight" w:cs="Nirmala UI Semilight"/>
        </w:rPr>
        <w:t xml:space="preserve">y. </w:t>
      </w:r>
    </w:p>
    <w:p w14:paraId="0EAD332C" w14:textId="77777777" w:rsidR="00C82B71" w:rsidRPr="00683777" w:rsidRDefault="00C82B71" w:rsidP="00552813">
      <w:pPr>
        <w:pStyle w:val="Heading2"/>
        <w:rPr>
          <w:rFonts w:ascii="Nirmala UI Semilight" w:hAnsi="Nirmala UI Semilight" w:cs="Nirmala UI Semilight"/>
        </w:rPr>
      </w:pPr>
      <w:r w:rsidRPr="00683777">
        <w:rPr>
          <w:rFonts w:ascii="Nirmala UI Semilight" w:hAnsi="Nirmala UI Semilight" w:cs="Nirmala UI Semilight"/>
        </w:rPr>
        <w:t>Working together (principles of engagement)</w:t>
      </w:r>
    </w:p>
    <w:p w14:paraId="4E11FF10" w14:textId="0D4B5251" w:rsidR="00780B2F" w:rsidRPr="00683777" w:rsidRDefault="000939A0" w:rsidP="001E6783">
      <w:pPr>
        <w:shd w:val="clear" w:color="auto" w:fill="FFFFFF" w:themeFill="background1"/>
        <w:spacing w:before="120" w:after="120" w:line="240" w:lineRule="auto"/>
        <w:rPr>
          <w:rFonts w:ascii="Nirmala UI Semilight" w:hAnsi="Nirmala UI Semilight" w:cs="Nirmala UI Semilight"/>
        </w:rPr>
      </w:pPr>
      <w:r>
        <w:rPr>
          <w:rFonts w:ascii="Nirmala UI Semilight" w:hAnsi="Nirmala UI Semilight" w:cs="Nirmala UI Semilight"/>
        </w:rPr>
        <w:t>Steering Committee</w:t>
      </w:r>
      <w:r w:rsidR="00B6584F" w:rsidRPr="0FA7E115">
        <w:rPr>
          <w:rFonts w:ascii="Nirmala UI Semilight" w:hAnsi="Nirmala UI Semilight" w:cs="Nirmala UI Semilight"/>
        </w:rPr>
        <w:t xml:space="preserve"> representatives will strive to </w:t>
      </w:r>
      <w:r w:rsidR="00C82B71" w:rsidRPr="0FA7E115">
        <w:rPr>
          <w:rFonts w:ascii="Nirmala UI Semilight" w:hAnsi="Nirmala UI Semilight" w:cs="Nirmala UI Semilight"/>
        </w:rPr>
        <w:t xml:space="preserve">represent </w:t>
      </w:r>
      <w:r w:rsidR="001E6783" w:rsidRPr="0FA7E115">
        <w:rPr>
          <w:rFonts w:ascii="Nirmala UI Semilight" w:hAnsi="Nirmala UI Semilight" w:cs="Nirmala UI Semilight"/>
        </w:rPr>
        <w:t xml:space="preserve">the best interest </w:t>
      </w:r>
      <w:proofErr w:type="gramStart"/>
      <w:r w:rsidR="001E6783" w:rsidRPr="0FA7E115">
        <w:rPr>
          <w:rFonts w:ascii="Nirmala UI Semilight" w:hAnsi="Nirmala UI Semilight" w:cs="Nirmala UI Semilight"/>
        </w:rPr>
        <w:t>of</w:t>
      </w:r>
      <w:proofErr w:type="gramEnd"/>
      <w:r w:rsidR="001E6783" w:rsidRPr="0FA7E115">
        <w:rPr>
          <w:rFonts w:ascii="Nirmala UI Semilight" w:hAnsi="Nirmala UI Semilight" w:cs="Nirmala UI Semilight"/>
        </w:rPr>
        <w:t xml:space="preserve"> </w:t>
      </w:r>
      <w:r w:rsidR="00BF24B5" w:rsidRPr="0FA7E115">
        <w:rPr>
          <w:rFonts w:ascii="Nirmala UI Semilight" w:hAnsi="Nirmala UI Semilight" w:cs="Nirmala UI Semilight"/>
        </w:rPr>
        <w:t xml:space="preserve">meeting </w:t>
      </w:r>
      <w:proofErr w:type="spellStart"/>
      <w:r w:rsidR="00BF24B5" w:rsidRPr="0FA7E115">
        <w:rPr>
          <w:rFonts w:ascii="Nirmala UI Semilight" w:hAnsi="Nirmala UI Semilight" w:cs="Nirmala UI Semilight"/>
        </w:rPr>
        <w:t>WestTEC’s</w:t>
      </w:r>
      <w:proofErr w:type="spellEnd"/>
      <w:r w:rsidR="00BF24B5" w:rsidRPr="0FA7E115">
        <w:rPr>
          <w:rFonts w:ascii="Nirmala UI Semilight" w:hAnsi="Nirmala UI Semilight" w:cs="Nirmala UI Semilight"/>
        </w:rPr>
        <w:t xml:space="preserve"> objectives</w:t>
      </w:r>
      <w:r w:rsidR="00B6584F" w:rsidRPr="0FA7E115">
        <w:rPr>
          <w:rFonts w:ascii="Nirmala UI Semilight" w:hAnsi="Nirmala UI Semilight" w:cs="Nirmala UI Semilight"/>
        </w:rPr>
        <w:t>.</w:t>
      </w:r>
      <w:r w:rsidR="00552813" w:rsidRPr="0FA7E115">
        <w:rPr>
          <w:rFonts w:ascii="Nirmala UI Semilight" w:hAnsi="Nirmala UI Semilight" w:cs="Nirmala UI Semilight"/>
        </w:rPr>
        <w:t xml:space="preserve"> </w:t>
      </w:r>
      <w:r w:rsidR="00B6584F" w:rsidRPr="0FA7E115">
        <w:rPr>
          <w:rFonts w:ascii="Nirmala UI Semilight" w:hAnsi="Nirmala UI Semilight" w:cs="Nirmala UI Semilight"/>
        </w:rPr>
        <w:t>A s</w:t>
      </w:r>
      <w:r w:rsidR="00C82B71" w:rsidRPr="0FA7E115">
        <w:rPr>
          <w:rFonts w:ascii="Nirmala UI Semilight" w:hAnsi="Nirmala UI Semilight" w:cs="Nirmala UI Semilight"/>
        </w:rPr>
        <w:t>pirit of collaboration</w:t>
      </w:r>
      <w:r w:rsidR="00B6584F" w:rsidRPr="0FA7E115">
        <w:rPr>
          <w:rFonts w:ascii="Nirmala UI Semilight" w:hAnsi="Nirmala UI Semilight" w:cs="Nirmala UI Semilight"/>
        </w:rPr>
        <w:t xml:space="preserve"> will govern discussions</w:t>
      </w:r>
      <w:r w:rsidR="00C82B71" w:rsidRPr="0FA7E115">
        <w:rPr>
          <w:rFonts w:ascii="Nirmala UI Semilight" w:hAnsi="Nirmala UI Semilight" w:cs="Nirmala UI Semilight"/>
        </w:rPr>
        <w:t xml:space="preserve">, </w:t>
      </w:r>
      <w:r w:rsidR="00B6584F" w:rsidRPr="0FA7E115">
        <w:rPr>
          <w:rFonts w:ascii="Nirmala UI Semilight" w:hAnsi="Nirmala UI Semilight" w:cs="Nirmala UI Semilight"/>
        </w:rPr>
        <w:t xml:space="preserve">and the </w:t>
      </w:r>
      <w:r>
        <w:rPr>
          <w:rFonts w:ascii="Nirmala UI Semilight" w:hAnsi="Nirmala UI Semilight" w:cs="Nirmala UI Semilight"/>
        </w:rPr>
        <w:t>Steering Committee</w:t>
      </w:r>
      <w:r w:rsidR="00B6584F" w:rsidRPr="0FA7E115">
        <w:rPr>
          <w:rFonts w:ascii="Nirmala UI Semilight" w:hAnsi="Nirmala UI Semilight" w:cs="Nirmala UI Semilight"/>
        </w:rPr>
        <w:t xml:space="preserve"> will strive </w:t>
      </w:r>
      <w:r w:rsidR="00C82B71" w:rsidRPr="0FA7E115">
        <w:rPr>
          <w:rFonts w:ascii="Nirmala UI Semilight" w:hAnsi="Nirmala UI Semilight" w:cs="Nirmala UI Semilight"/>
        </w:rPr>
        <w:lastRenderedPageBreak/>
        <w:t xml:space="preserve">to manage </w:t>
      </w:r>
      <w:r w:rsidR="00B6584F" w:rsidRPr="0FA7E115">
        <w:rPr>
          <w:rFonts w:ascii="Nirmala UI Semilight" w:hAnsi="Nirmala UI Semilight" w:cs="Nirmala UI Semilight"/>
        </w:rPr>
        <w:t xml:space="preserve">cordially </w:t>
      </w:r>
      <w:r w:rsidR="00C82B71" w:rsidRPr="0FA7E115">
        <w:rPr>
          <w:rFonts w:ascii="Nirmala UI Semilight" w:hAnsi="Nirmala UI Semilight" w:cs="Nirmala UI Semilight"/>
        </w:rPr>
        <w:t>through conflicts and differences of opinion</w:t>
      </w:r>
      <w:r w:rsidR="00B6584F" w:rsidRPr="0FA7E115">
        <w:rPr>
          <w:rFonts w:ascii="Nirmala UI Semilight" w:hAnsi="Nirmala UI Semilight" w:cs="Nirmala UI Semilight"/>
        </w:rPr>
        <w:t>.</w:t>
      </w:r>
      <w:r w:rsidR="001E6783" w:rsidRPr="0FA7E115">
        <w:rPr>
          <w:rFonts w:ascii="Nirmala UI Semilight" w:hAnsi="Nirmala UI Semilight" w:cs="Nirmala UI Semilight"/>
        </w:rPr>
        <w:t xml:space="preserve"> Consistent attendance and engagement at meetings by the identified representative are critical. </w:t>
      </w:r>
    </w:p>
    <w:p w14:paraId="35A20651" w14:textId="5B219CED" w:rsidR="00E05403" w:rsidRPr="0058053E" w:rsidRDefault="00C82B71" w:rsidP="0058053E">
      <w:pPr>
        <w:pStyle w:val="Heading1"/>
        <w:rPr>
          <w:rFonts w:ascii="Nirmala UI Semilight" w:eastAsia="Nirmala UI Semilight" w:hAnsi="Nirmala UI Semilight" w:cs="Nirmala UI Semilight"/>
        </w:rPr>
      </w:pPr>
      <w:r w:rsidRPr="00683777">
        <w:rPr>
          <w:rFonts w:ascii="Nirmala UI Semilight" w:hAnsi="Nirmala UI Semilight" w:cs="Nirmala UI Semilight"/>
        </w:rPr>
        <w:t xml:space="preserve">Communications </w:t>
      </w:r>
    </w:p>
    <w:tbl>
      <w:tblPr>
        <w:tblStyle w:val="PlainTable2"/>
        <w:tblW w:w="0" w:type="auto"/>
        <w:tblLook w:val="04A0" w:firstRow="1" w:lastRow="0" w:firstColumn="1" w:lastColumn="0" w:noHBand="0" w:noVBand="1"/>
      </w:tblPr>
      <w:tblGrid>
        <w:gridCol w:w="2250"/>
        <w:gridCol w:w="7110"/>
      </w:tblGrid>
      <w:tr w:rsidR="001E6783" w:rsidRPr="00683777" w14:paraId="0DB59E7C" w14:textId="77777777" w:rsidTr="47B90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9F61FEF" w14:textId="4142F5D1" w:rsidR="001E6783" w:rsidRPr="00683777" w:rsidRDefault="001E6783" w:rsidP="0FA7E115">
            <w:pPr>
              <w:rPr>
                <w:rFonts w:ascii="Nirmala UI Semilight" w:eastAsia="Nirmala UI Semilight" w:hAnsi="Nirmala UI Semilight" w:cs="Nirmala UI Semilight"/>
              </w:rPr>
            </w:pPr>
            <w:r w:rsidRPr="0FA7E115">
              <w:rPr>
                <w:rFonts w:ascii="Nirmala UI Semilight" w:eastAsia="Nirmala UI Semilight" w:hAnsi="Nirmala UI Semilight" w:cs="Nirmala UI Semilight"/>
              </w:rPr>
              <w:t>Project Management Team and Co-Chair</w:t>
            </w:r>
          </w:p>
        </w:tc>
        <w:tc>
          <w:tcPr>
            <w:tcW w:w="7110" w:type="dxa"/>
          </w:tcPr>
          <w:p w14:paraId="3233F11C" w14:textId="3A30DE3B" w:rsidR="001E6783" w:rsidRPr="00683777" w:rsidRDefault="001E6783" w:rsidP="0FA7E115">
            <w:pPr>
              <w:cnfStyle w:val="100000000000" w:firstRow="1" w:lastRow="0" w:firstColumn="0" w:lastColumn="0" w:oddVBand="0" w:evenVBand="0" w:oddHBand="0" w:evenHBand="0" w:firstRowFirstColumn="0" w:firstRowLastColumn="0" w:lastRowFirstColumn="0" w:lastRowLastColumn="0"/>
              <w:rPr>
                <w:rFonts w:ascii="Nirmala UI Semilight" w:eastAsia="Nirmala UI Semilight" w:hAnsi="Nirmala UI Semilight" w:cs="Nirmala UI Semilight"/>
                <w:b w:val="0"/>
                <w:bCs w:val="0"/>
              </w:rPr>
            </w:pPr>
            <w:r w:rsidRPr="0FA7E115">
              <w:rPr>
                <w:rFonts w:ascii="Nirmala UI Semilight" w:eastAsia="Nirmala UI Semilight" w:hAnsi="Nirmala UI Semilight" w:cs="Nirmala UI Semilight"/>
                <w:b w:val="0"/>
                <w:bCs w:val="0"/>
              </w:rPr>
              <w:t xml:space="preserve">The </w:t>
            </w:r>
            <w:r w:rsidR="00B54B58">
              <w:rPr>
                <w:rFonts w:ascii="Nirmala UI Semilight" w:eastAsia="Nirmala UI Semilight" w:hAnsi="Nirmala UI Semilight" w:cs="Nirmala UI Semilight"/>
                <w:b w:val="0"/>
                <w:bCs w:val="0"/>
              </w:rPr>
              <w:t>Steering Committee</w:t>
            </w:r>
            <w:r w:rsidRPr="0FA7E115">
              <w:rPr>
                <w:rFonts w:ascii="Nirmala UI Semilight" w:eastAsia="Nirmala UI Semilight" w:hAnsi="Nirmala UI Semilight" w:cs="Nirmala UI Semilight"/>
                <w:b w:val="0"/>
                <w:bCs w:val="0"/>
              </w:rPr>
              <w:t xml:space="preserve"> will work with the WPP P</w:t>
            </w:r>
            <w:r w:rsidR="00E14C4D">
              <w:rPr>
                <w:rFonts w:ascii="Nirmala UI Semilight" w:eastAsia="Nirmala UI Semilight" w:hAnsi="Nirmala UI Semilight" w:cs="Nirmala UI Semilight"/>
                <w:b w:val="0"/>
                <w:bCs w:val="0"/>
              </w:rPr>
              <w:t>roject Management team and consultants</w:t>
            </w:r>
            <w:r w:rsidRPr="0FA7E115">
              <w:rPr>
                <w:rFonts w:ascii="Nirmala UI Semilight" w:eastAsia="Nirmala UI Semilight" w:hAnsi="Nirmala UI Semilight" w:cs="Nirmala UI Semilight"/>
                <w:b w:val="0"/>
                <w:bCs w:val="0"/>
              </w:rPr>
              <w:t xml:space="preserve"> on routine logistical issues</w:t>
            </w:r>
          </w:p>
        </w:tc>
      </w:tr>
      <w:tr w:rsidR="001E6783" w:rsidRPr="00683777" w14:paraId="0A5B34D1" w14:textId="77777777" w:rsidTr="47B90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FE3D916" w14:textId="676F08D1" w:rsidR="001E6783" w:rsidRPr="00683777" w:rsidRDefault="00780B2F" w:rsidP="0FA7E115">
            <w:pPr>
              <w:rPr>
                <w:rFonts w:ascii="Nirmala UI Semilight" w:eastAsia="Nirmala UI Semilight" w:hAnsi="Nirmala UI Semilight" w:cs="Nirmala UI Semilight"/>
              </w:rPr>
            </w:pPr>
            <w:r w:rsidRPr="0FA7E115">
              <w:rPr>
                <w:rFonts w:ascii="Nirmala UI Semilight" w:eastAsia="Nirmala UI Semilight" w:hAnsi="Nirmala UI Semilight" w:cs="Nirmala UI Semilight"/>
              </w:rPr>
              <w:t>A</w:t>
            </w:r>
            <w:r w:rsidR="001E6783" w:rsidRPr="0FA7E115">
              <w:rPr>
                <w:rFonts w:ascii="Nirmala UI Semilight" w:eastAsia="Nirmala UI Semilight" w:hAnsi="Nirmala UI Semilight" w:cs="Nirmala UI Semilight"/>
              </w:rPr>
              <w:t xml:space="preserve">mongst </w:t>
            </w:r>
            <w:r w:rsidR="00221412">
              <w:rPr>
                <w:rFonts w:ascii="Nirmala UI Semilight" w:eastAsia="Nirmala UI Semilight" w:hAnsi="Nirmala UI Semilight" w:cs="Nirmala UI Semilight"/>
              </w:rPr>
              <w:t>Steering Committee</w:t>
            </w:r>
            <w:r w:rsidR="001E6783" w:rsidRPr="0FA7E115">
              <w:rPr>
                <w:rFonts w:ascii="Nirmala UI Semilight" w:eastAsia="Nirmala UI Semilight" w:hAnsi="Nirmala UI Semilight" w:cs="Nirmala UI Semilight"/>
              </w:rPr>
              <w:t xml:space="preserve"> rep</w:t>
            </w:r>
            <w:r w:rsidR="006E3D61">
              <w:rPr>
                <w:rFonts w:ascii="Nirmala UI Semilight" w:eastAsia="Nirmala UI Semilight" w:hAnsi="Nirmala UI Semilight" w:cs="Nirmala UI Semilight"/>
              </w:rPr>
              <w:t>resentatives</w:t>
            </w:r>
          </w:p>
        </w:tc>
        <w:tc>
          <w:tcPr>
            <w:tcW w:w="7110" w:type="dxa"/>
          </w:tcPr>
          <w:p w14:paraId="1264B5BB" w14:textId="2F7342E2" w:rsidR="001E6783" w:rsidRPr="00683777" w:rsidRDefault="001E6783" w:rsidP="0FA7E115">
            <w:pPr>
              <w:cnfStyle w:val="000000100000" w:firstRow="0" w:lastRow="0" w:firstColumn="0" w:lastColumn="0" w:oddVBand="0" w:evenVBand="0" w:oddHBand="1" w:evenHBand="0" w:firstRowFirstColumn="0" w:firstRowLastColumn="0" w:lastRowFirstColumn="0" w:lastRowLastColumn="0"/>
              <w:rPr>
                <w:rFonts w:ascii="Nirmala UI Semilight" w:eastAsia="Nirmala UI Semilight" w:hAnsi="Nirmala UI Semilight" w:cs="Nirmala UI Semilight"/>
              </w:rPr>
            </w:pPr>
            <w:r w:rsidRPr="0FA7E115">
              <w:rPr>
                <w:rFonts w:ascii="Nirmala UI Semilight" w:eastAsia="Nirmala UI Semilight" w:hAnsi="Nirmala UI Semilight" w:cs="Nirmala UI Semilight"/>
              </w:rPr>
              <w:t xml:space="preserve">Communications among the </w:t>
            </w:r>
            <w:r w:rsidR="00221412">
              <w:rPr>
                <w:rFonts w:ascii="Nirmala UI Semilight" w:eastAsia="Nirmala UI Semilight" w:hAnsi="Nirmala UI Semilight" w:cs="Nirmala UI Semilight"/>
              </w:rPr>
              <w:t>Steering Committee</w:t>
            </w:r>
            <w:r w:rsidRPr="0FA7E115">
              <w:rPr>
                <w:rFonts w:ascii="Nirmala UI Semilight" w:eastAsia="Nirmala UI Semilight" w:hAnsi="Nirmala UI Semilight" w:cs="Nirmala UI Semilight"/>
              </w:rPr>
              <w:t xml:space="preserve"> representatives are encouraged as appropriate; all issues coming before the </w:t>
            </w:r>
            <w:r w:rsidR="00221412">
              <w:rPr>
                <w:rFonts w:ascii="Nirmala UI Semilight" w:eastAsia="Nirmala UI Semilight" w:hAnsi="Nirmala UI Semilight" w:cs="Nirmala UI Semilight"/>
              </w:rPr>
              <w:t>Steering Committee</w:t>
            </w:r>
            <w:r w:rsidRPr="0FA7E115">
              <w:rPr>
                <w:rFonts w:ascii="Nirmala UI Semilight" w:eastAsia="Nirmala UI Semilight" w:hAnsi="Nirmala UI Semilight" w:cs="Nirmala UI Semilight"/>
              </w:rPr>
              <w:t xml:space="preserve"> for </w:t>
            </w:r>
            <w:r w:rsidR="00E05403" w:rsidRPr="0FA7E115">
              <w:rPr>
                <w:rFonts w:ascii="Nirmala UI Semilight" w:eastAsia="Nirmala UI Semilight" w:hAnsi="Nirmala UI Semilight" w:cs="Nirmala UI Semilight"/>
              </w:rPr>
              <w:t>recommendation</w:t>
            </w:r>
            <w:r w:rsidRPr="0FA7E115">
              <w:rPr>
                <w:rFonts w:ascii="Nirmala UI Semilight" w:eastAsia="Nirmala UI Semilight" w:hAnsi="Nirmala UI Semilight" w:cs="Nirmala UI Semilight"/>
              </w:rPr>
              <w:t xml:space="preserve"> should be discussed in the full </w:t>
            </w:r>
            <w:r w:rsidR="00221412">
              <w:rPr>
                <w:rFonts w:ascii="Nirmala UI Semilight" w:eastAsia="Nirmala UI Semilight" w:hAnsi="Nirmala UI Semilight" w:cs="Nirmala UI Semilight"/>
              </w:rPr>
              <w:t xml:space="preserve">Steering Committee </w:t>
            </w:r>
            <w:r w:rsidRPr="0FA7E115">
              <w:rPr>
                <w:rFonts w:ascii="Nirmala UI Semilight" w:eastAsia="Nirmala UI Semilight" w:hAnsi="Nirmala UI Semilight" w:cs="Nirmala UI Semilight"/>
              </w:rPr>
              <w:t>forum.</w:t>
            </w:r>
            <w:r w:rsidRPr="0FA7E115">
              <w:rPr>
                <w:rFonts w:ascii="Nirmala UI Semilight" w:eastAsia="Nirmala UI Semilight" w:hAnsi="Nirmala UI Semilight" w:cs="Nirmala UI Semilight"/>
                <w:color w:val="201F1E"/>
              </w:rPr>
              <w:t xml:space="preserve"> </w:t>
            </w:r>
          </w:p>
          <w:p w14:paraId="530BE4F4" w14:textId="64E166F0" w:rsidR="001E6783" w:rsidRPr="00683777" w:rsidRDefault="001E6783" w:rsidP="0FA7E115">
            <w:pPr>
              <w:cnfStyle w:val="000000100000" w:firstRow="0" w:lastRow="0" w:firstColumn="0" w:lastColumn="0" w:oddVBand="0" w:evenVBand="0" w:oddHBand="1" w:evenHBand="0" w:firstRowFirstColumn="0" w:firstRowLastColumn="0" w:lastRowFirstColumn="0" w:lastRowLastColumn="0"/>
              <w:rPr>
                <w:rFonts w:ascii="Nirmala UI Semilight" w:eastAsia="Nirmala UI Semilight" w:hAnsi="Nirmala UI Semilight" w:cs="Nirmala UI Semilight"/>
              </w:rPr>
            </w:pPr>
            <w:r w:rsidRPr="0FA7E115">
              <w:rPr>
                <w:rFonts w:ascii="Nirmala UI Semilight" w:eastAsia="Nirmala UI Semilight" w:hAnsi="Nirmala UI Semilight" w:cs="Nirmala UI Semilight"/>
                <w:color w:val="201F1E"/>
              </w:rPr>
              <w:t xml:space="preserve">The </w:t>
            </w:r>
            <w:r w:rsidR="00221412">
              <w:rPr>
                <w:rFonts w:ascii="Nirmala UI Semilight" w:eastAsia="Nirmala UI Semilight" w:hAnsi="Nirmala UI Semilight" w:cs="Nirmala UI Semilight"/>
                <w:color w:val="201F1E"/>
              </w:rPr>
              <w:t>Steering Committee</w:t>
            </w:r>
            <w:r w:rsidRPr="0FA7E115">
              <w:rPr>
                <w:rFonts w:ascii="Nirmala UI Semilight" w:eastAsia="Nirmala UI Semilight" w:hAnsi="Nirmala UI Semilight" w:cs="Nirmala UI Semilight"/>
                <w:color w:val="201F1E"/>
              </w:rPr>
              <w:t xml:space="preserve"> will strive to perform most of its discussions in its meetings but may make use of email dialogue as appropriate</w:t>
            </w:r>
            <w:r w:rsidR="00E05403" w:rsidRPr="0FA7E115">
              <w:rPr>
                <w:rFonts w:ascii="Nirmala UI Semilight" w:eastAsia="Nirmala UI Semilight" w:hAnsi="Nirmala UI Semilight" w:cs="Nirmala UI Semilight"/>
                <w:color w:val="201F1E"/>
              </w:rPr>
              <w:t>. These discussions may be utilized as official records.</w:t>
            </w:r>
          </w:p>
        </w:tc>
      </w:tr>
    </w:tbl>
    <w:p w14:paraId="49E6A6FB" w14:textId="77777777" w:rsidR="00E05403" w:rsidRPr="00683777" w:rsidRDefault="00E05403" w:rsidP="00BF24B5">
      <w:pPr>
        <w:spacing w:after="0" w:line="240" w:lineRule="auto"/>
        <w:rPr>
          <w:rFonts w:ascii="Nirmala UI Semilight" w:eastAsia="Yu Mincho" w:hAnsi="Nirmala UI Semilight" w:cs="Nirmala UI Semilight"/>
          <w:color w:val="000000" w:themeColor="text1"/>
          <w:highlight w:val="green"/>
        </w:rPr>
      </w:pPr>
    </w:p>
    <w:p w14:paraId="29845E2F" w14:textId="3B559A50" w:rsidR="000E1D22" w:rsidRDefault="00C82B71" w:rsidP="0AF68F41">
      <w:pPr>
        <w:pStyle w:val="Heading1"/>
        <w:rPr>
          <w:rFonts w:ascii="Nirmala UI Semilight" w:hAnsi="Nirmala UI Semilight" w:cs="Nirmala UI Semilight"/>
        </w:rPr>
      </w:pPr>
      <w:r w:rsidRPr="0AF68F41">
        <w:rPr>
          <w:rFonts w:ascii="Nirmala UI Semilight" w:hAnsi="Nirmala UI Semilight" w:cs="Nirmala UI Semilight"/>
        </w:rPr>
        <w:t>Schedule</w:t>
      </w:r>
      <w:r w:rsidR="00E05403" w:rsidRPr="0AF68F41">
        <w:rPr>
          <w:rFonts w:ascii="Nirmala UI Semilight" w:hAnsi="Nirmala UI Semilight" w:cs="Nirmala UI Semilight"/>
        </w:rPr>
        <w:t xml:space="preserve"> </w:t>
      </w:r>
    </w:p>
    <w:p w14:paraId="1D3A5E70" w14:textId="0C70A612" w:rsidR="004835BA" w:rsidRDefault="00891BDD" w:rsidP="00F346F9">
      <w:pPr>
        <w:pStyle w:val="Heading1"/>
        <w:numPr>
          <w:ilvl w:val="0"/>
          <w:numId w:val="0"/>
        </w:numPr>
        <w:rPr>
          <w:rFonts w:ascii="Nirmala UI Semilight" w:hAnsi="Nirmala UI Semilight" w:cs="Nirmala UI Semilight"/>
          <w:b w:val="0"/>
          <w:bCs w:val="0"/>
          <w:sz w:val="22"/>
          <w:szCs w:val="22"/>
        </w:rPr>
      </w:pPr>
      <w:r>
        <w:rPr>
          <w:rFonts w:ascii="Nirmala UI Semilight" w:hAnsi="Nirmala UI Semilight" w:cs="Nirmala UI Semilight"/>
          <w:b w:val="0"/>
          <w:bCs w:val="0"/>
          <w:sz w:val="22"/>
          <w:szCs w:val="22"/>
        </w:rPr>
        <w:t>The</w:t>
      </w:r>
      <w:r w:rsidR="006F65F9" w:rsidRPr="00685A79">
        <w:rPr>
          <w:rFonts w:ascii="Nirmala UI Semilight" w:hAnsi="Nirmala UI Semilight" w:cs="Nirmala UI Semilight"/>
          <w:b w:val="0"/>
          <w:bCs w:val="0"/>
          <w:sz w:val="22"/>
          <w:szCs w:val="22"/>
        </w:rPr>
        <w:t xml:space="preserve"> Steering Committee</w:t>
      </w:r>
      <w:r w:rsidR="003C56A8" w:rsidRPr="00685A79">
        <w:rPr>
          <w:rFonts w:ascii="Nirmala UI Semilight" w:hAnsi="Nirmala UI Semilight" w:cs="Nirmala UI Semilight"/>
          <w:b w:val="0"/>
          <w:bCs w:val="0"/>
          <w:sz w:val="22"/>
          <w:szCs w:val="22"/>
        </w:rPr>
        <w:t xml:space="preserve"> in accordance with the overall WestTEC project pla</w:t>
      </w:r>
      <w:r w:rsidR="00221344" w:rsidRPr="00685A79">
        <w:rPr>
          <w:rFonts w:ascii="Nirmala UI Semilight" w:hAnsi="Nirmala UI Semilight" w:cs="Nirmala UI Semilight"/>
          <w:b w:val="0"/>
          <w:bCs w:val="0"/>
          <w:sz w:val="22"/>
          <w:szCs w:val="22"/>
        </w:rPr>
        <w:t xml:space="preserve">n </w:t>
      </w:r>
      <w:r w:rsidR="00221412">
        <w:rPr>
          <w:rFonts w:ascii="Nirmala UI Semilight" w:hAnsi="Nirmala UI Semilight" w:cs="Nirmala UI Semilight"/>
          <w:b w:val="0"/>
          <w:bCs w:val="0"/>
          <w:sz w:val="22"/>
          <w:szCs w:val="22"/>
        </w:rPr>
        <w:t>will engage feedback from REC and WATT.</w:t>
      </w:r>
      <w:r w:rsidR="00D14ACA" w:rsidRPr="00685A79">
        <w:rPr>
          <w:rFonts w:ascii="Nirmala UI Semilight" w:hAnsi="Nirmala UI Semilight" w:cs="Nirmala UI Semilight"/>
          <w:b w:val="0"/>
          <w:bCs w:val="0"/>
          <w:sz w:val="22"/>
          <w:szCs w:val="22"/>
        </w:rPr>
        <w:t xml:space="preserve"> The high-level project schedule is as follow</w:t>
      </w:r>
      <w:r w:rsidR="00F346F9">
        <w:rPr>
          <w:rFonts w:ascii="Nirmala UI Semilight" w:hAnsi="Nirmala UI Semilight" w:cs="Nirmala UI Semilight"/>
          <w:b w:val="0"/>
          <w:bCs w:val="0"/>
          <w:sz w:val="22"/>
          <w:szCs w:val="22"/>
        </w:rPr>
        <w:t>s:</w:t>
      </w:r>
    </w:p>
    <w:p w14:paraId="77C9BF7C" w14:textId="2500279B" w:rsidR="001A62CE" w:rsidRPr="00685A79" w:rsidRDefault="00685A79" w:rsidP="00F346F9">
      <w:pPr>
        <w:rPr>
          <w:rFonts w:ascii="Nirmala UI Semilight" w:hAnsi="Nirmala UI Semilight" w:cs="Nirmala UI Semilight"/>
        </w:rPr>
      </w:pPr>
      <w:r>
        <w:br/>
      </w:r>
      <w:bookmarkStart w:id="0" w:name="_Hlk167961914"/>
      <w:r w:rsidR="00F346F9" w:rsidRPr="00685A79">
        <w:rPr>
          <w:rFonts w:ascii="Nirmala UI Semilight" w:hAnsi="Nirmala UI Semilight" w:cs="Nirmala UI Semilight"/>
          <w:b/>
          <w:bCs/>
        </w:rPr>
        <w:t>April 2024-August 2024</w:t>
      </w:r>
      <w:r w:rsidR="001A62CE" w:rsidRPr="00685A79">
        <w:rPr>
          <w:rFonts w:ascii="Nirmala UI Semilight" w:hAnsi="Nirmala UI Semilight" w:cs="Nirmala UI Semilight"/>
        </w:rPr>
        <w:br/>
      </w:r>
      <w:r w:rsidR="00F346F9" w:rsidRPr="00685A79">
        <w:rPr>
          <w:rFonts w:ascii="Nirmala UI Semilight" w:hAnsi="Nirmala UI Semilight" w:cs="Nirmala UI Semilight"/>
        </w:rPr>
        <w:t>Develop Study Plan</w:t>
      </w:r>
    </w:p>
    <w:p w14:paraId="256809B0" w14:textId="7B96DDC6" w:rsidR="00E05403" w:rsidRDefault="001A62CE" w:rsidP="0058053E">
      <w:pPr>
        <w:rPr>
          <w:rFonts w:ascii="Nirmala UI Semilight" w:eastAsiaTheme="majorEastAsia" w:hAnsi="Nirmala UI Semilight" w:cs="Nirmala UI Semilight"/>
          <w:b/>
          <w:bCs/>
          <w:sz w:val="28"/>
          <w:szCs w:val="28"/>
        </w:rPr>
      </w:pPr>
      <w:r w:rsidRPr="00685A79">
        <w:rPr>
          <w:rFonts w:ascii="Nirmala UI Semilight" w:hAnsi="Nirmala UI Semilight" w:cs="Nirmala UI Semilight"/>
          <w:b/>
          <w:bCs/>
        </w:rPr>
        <w:t>August 2024-</w:t>
      </w:r>
      <w:r w:rsidR="00341A90">
        <w:rPr>
          <w:rFonts w:ascii="Nirmala UI Semilight" w:hAnsi="Nirmala UI Semilight" w:cs="Nirmala UI Semilight"/>
          <w:b/>
          <w:bCs/>
        </w:rPr>
        <w:t>October</w:t>
      </w:r>
      <w:r w:rsidRPr="00685A79">
        <w:rPr>
          <w:rFonts w:ascii="Nirmala UI Semilight" w:hAnsi="Nirmala UI Semilight" w:cs="Nirmala UI Semilight"/>
          <w:b/>
          <w:bCs/>
        </w:rPr>
        <w:t xml:space="preserve"> 202</w:t>
      </w:r>
      <w:r w:rsidR="00341A90">
        <w:rPr>
          <w:rFonts w:ascii="Nirmala UI Semilight" w:hAnsi="Nirmala UI Semilight" w:cs="Nirmala UI Semilight"/>
          <w:b/>
          <w:bCs/>
        </w:rPr>
        <w:t>6</w:t>
      </w:r>
      <w:r w:rsidRPr="00685A79">
        <w:rPr>
          <w:rFonts w:ascii="Nirmala UI Semilight" w:hAnsi="Nirmala UI Semilight" w:cs="Nirmala UI Semilight"/>
        </w:rPr>
        <w:br/>
        <w:t>Complete actionable transmission plan</w:t>
      </w:r>
      <w:r w:rsidR="00C73CB6" w:rsidRPr="00685A79">
        <w:rPr>
          <w:rFonts w:ascii="Nirmala UI Semilight" w:hAnsi="Nirmala UI Semilight" w:cs="Nirmala UI Semilight"/>
        </w:rPr>
        <w:t xml:space="preserve"> (detail to be developed after completion of study plan)</w:t>
      </w:r>
      <w:bookmarkEnd w:id="0"/>
    </w:p>
    <w:p w14:paraId="2C9ADD38" w14:textId="7767C35E" w:rsidR="2907E9A5" w:rsidRPr="0058053E" w:rsidRDefault="00E814A3" w:rsidP="31A857EA">
      <w:pPr>
        <w:pStyle w:val="Heading1"/>
        <w:rPr>
          <w:rFonts w:ascii="Nirmala UI Semilight" w:hAnsi="Nirmala UI Semilight" w:cs="Nirmala UI Semilight"/>
        </w:rPr>
      </w:pPr>
      <w:r w:rsidRPr="31A857EA">
        <w:rPr>
          <w:rFonts w:ascii="Nirmala UI Semilight" w:hAnsi="Nirmala UI Semilight" w:cs="Nirmala UI Semilight"/>
        </w:rPr>
        <w:t xml:space="preserve">Steering </w:t>
      </w:r>
      <w:r w:rsidR="2907E9A5" w:rsidRPr="31A857EA">
        <w:rPr>
          <w:rFonts w:ascii="Nirmala UI Semilight" w:hAnsi="Nirmala UI Semilight" w:cs="Nirmala UI Semilight"/>
        </w:rPr>
        <w:t xml:space="preserve">Composition  </w:t>
      </w:r>
    </w:p>
    <w:p w14:paraId="3C09FADC" w14:textId="12878A59" w:rsidR="00643B2A" w:rsidRDefault="001A1CF0" w:rsidP="00986DB4">
      <w:pPr>
        <w:shd w:val="clear" w:color="auto" w:fill="FFFFFF" w:themeFill="background1"/>
        <w:spacing w:after="0" w:line="240" w:lineRule="auto"/>
        <w:ind w:left="360"/>
        <w:rPr>
          <w:rFonts w:ascii="Nirmala UI Semilight" w:eastAsia="Times New Roman" w:hAnsi="Nirmala UI Semilight" w:cs="Nirmala UI Semilight"/>
          <w:color w:val="201F1E"/>
        </w:rPr>
      </w:pPr>
      <w:r w:rsidRPr="31A857EA">
        <w:rPr>
          <w:rFonts w:ascii="Nirmala UI Semilight" w:eastAsia="Times New Roman" w:hAnsi="Nirmala UI Semilight" w:cs="Nirmala UI Semilight"/>
          <w:color w:val="201F1E"/>
        </w:rPr>
        <w:t xml:space="preserve">The Steering Committee includes senior or executive leadership from a diverse group of entities, including a liaison representing State regulators named by the Western Interstate Energy Board. </w:t>
      </w:r>
    </w:p>
    <w:p w14:paraId="6CABADE4" w14:textId="07B39BB3" w:rsidR="00643B2A" w:rsidRPr="0058053E" w:rsidRDefault="00986DB4" w:rsidP="31A857EA">
      <w:pPr>
        <w:pStyle w:val="Heading1"/>
        <w:rPr>
          <w:rFonts w:ascii="Nirmala UI Semilight" w:hAnsi="Nirmala UI Semilight" w:cs="Nirmala UI Semilight"/>
        </w:rPr>
      </w:pPr>
      <w:r w:rsidRPr="31A857EA">
        <w:rPr>
          <w:rFonts w:ascii="Nirmala UI Semilight" w:hAnsi="Nirmala UI Semilight" w:cs="Nirmala UI Semilight"/>
        </w:rPr>
        <w:t xml:space="preserve">Appendix A  </w:t>
      </w:r>
    </w:p>
    <w:p w14:paraId="084D8852" w14:textId="77777777" w:rsidR="00986DB4" w:rsidRDefault="00986DB4" w:rsidP="00986DB4">
      <w:pPr>
        <w:pStyle w:val="Heading2"/>
        <w:jc w:val="both"/>
      </w:pPr>
      <w:r w:rsidRPr="79DF5E1C">
        <w:t>Current Representation</w:t>
      </w:r>
    </w:p>
    <w:p w14:paraId="04BE9BC7" w14:textId="4F94EAE5" w:rsidR="00986DB4" w:rsidRPr="0058053E" w:rsidRDefault="00986DB4" w:rsidP="0058053E">
      <w:pPr>
        <w:rPr>
          <w:rFonts w:ascii="Nirmala UI Semilight" w:hAnsi="Nirmala UI Semilight" w:cs="Nirmala UI Semilight"/>
        </w:rPr>
      </w:pPr>
      <w:r w:rsidRPr="0058053E">
        <w:rPr>
          <w:rFonts w:ascii="Nirmala UI Semilight" w:hAnsi="Nirmala UI Semilight" w:cs="Nirmala UI Semilight"/>
        </w:rPr>
        <w:t>Co-Chairs: Kelsey Martinez (PNM) and John D. Martinsen (Snohomish PUD)</w:t>
      </w:r>
    </w:p>
    <w:p w14:paraId="15B53EFC" w14:textId="13559372" w:rsidR="00E05403" w:rsidRDefault="001A1CF0" w:rsidP="31A857EA">
      <w:pPr>
        <w:shd w:val="clear" w:color="auto" w:fill="FFFFFF" w:themeFill="background1"/>
        <w:spacing w:after="0" w:line="240" w:lineRule="auto"/>
        <w:ind w:left="360"/>
        <w:rPr>
          <w:rFonts w:ascii="Nirmala UI Semilight" w:eastAsia="Times New Roman" w:hAnsi="Nirmala UI Semilight" w:cs="Nirmala UI Semilight"/>
          <w:b/>
          <w:bCs/>
          <w:color w:val="201F1E"/>
        </w:rPr>
      </w:pPr>
      <w:r w:rsidRPr="31A857EA">
        <w:rPr>
          <w:rFonts w:ascii="Nirmala UI Semilight" w:eastAsia="Times New Roman" w:hAnsi="Nirmala UI Semilight" w:cs="Nirmala UI Semilight"/>
          <w:b/>
          <w:bCs/>
          <w:color w:val="201F1E"/>
        </w:rPr>
        <w:t>Steering Committee Members</w:t>
      </w:r>
    </w:p>
    <w:p w14:paraId="1A5F2FF8" w14:textId="58BBD00A" w:rsidR="00E05403" w:rsidRPr="00CA7823" w:rsidRDefault="00E0540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r w:rsidRPr="47B903B5">
        <w:rPr>
          <w:rFonts w:ascii="Nirmala UI Semilight" w:eastAsia="Times New Roman" w:hAnsi="Nirmala UI Semilight" w:cs="Nirmala UI Semilight"/>
          <w:color w:val="201F1E"/>
        </w:rPr>
        <w:t xml:space="preserve">The current composition of the </w:t>
      </w:r>
      <w:r w:rsidR="000500E9" w:rsidRPr="47B903B5">
        <w:rPr>
          <w:rFonts w:ascii="Nirmala UI Semilight" w:eastAsia="Times New Roman" w:hAnsi="Nirmala UI Semilight" w:cs="Nirmala UI Semilight"/>
          <w:color w:val="201F1E"/>
        </w:rPr>
        <w:t>Steering Committee</w:t>
      </w:r>
      <w:r w:rsidRPr="47B903B5">
        <w:rPr>
          <w:rFonts w:ascii="Nirmala UI Semilight" w:eastAsia="Times New Roman" w:hAnsi="Nirmala UI Semilight" w:cs="Nirmala UI Semilight"/>
          <w:color w:val="201F1E"/>
        </w:rPr>
        <w:t xml:space="preserve"> is as follows</w:t>
      </w:r>
      <w:r>
        <w:rPr>
          <w:rStyle w:val="FootnoteReference"/>
          <w:rFonts w:ascii="Nirmala UI Semilight" w:eastAsia="Times New Roman" w:hAnsi="Nirmala UI Semilight" w:cs="Nirmala UI Semilight"/>
          <w:color w:val="201F1E"/>
        </w:rPr>
        <w:footnoteReference w:id="2"/>
      </w:r>
      <w:r>
        <w:rPr>
          <w:rFonts w:ascii="Nirmala UI Semilight" w:eastAsia="Times New Roman" w:hAnsi="Nirmala UI Semilight" w:cs="Nirmala UI Semilight"/>
          <w:color w:val="201F1E"/>
        </w:rPr>
        <w:t>:</w:t>
      </w:r>
    </w:p>
    <w:p w14:paraId="639F3598" w14:textId="77777777" w:rsidR="00CA7823" w:rsidRPr="00142583" w:rsidRDefault="00CA7823" w:rsidP="00142583">
      <w:pPr>
        <w:shd w:val="clear" w:color="auto" w:fill="FFFFFF" w:themeFill="background1"/>
        <w:spacing w:after="0" w:line="240" w:lineRule="auto"/>
        <w:ind w:left="360"/>
        <w:rPr>
          <w:rFonts w:ascii="Nirmala UI Semilight" w:eastAsia="Times New Roman" w:hAnsi="Nirmala UI Semilight" w:cs="Nirmala UI Semilight"/>
          <w:color w:val="201F1E"/>
          <w:sz w:val="18"/>
          <w:szCs w:val="18"/>
        </w:rPr>
      </w:pPr>
    </w:p>
    <w:tbl>
      <w:tblPr>
        <w:tblStyle w:val="TableGrid"/>
        <w:tblW w:w="0" w:type="auto"/>
        <w:tblLook w:val="04A0" w:firstRow="1" w:lastRow="0" w:firstColumn="1" w:lastColumn="0" w:noHBand="0" w:noVBand="1"/>
      </w:tblPr>
      <w:tblGrid>
        <w:gridCol w:w="2875"/>
        <w:gridCol w:w="1799"/>
        <w:gridCol w:w="2338"/>
        <w:gridCol w:w="2338"/>
      </w:tblGrid>
      <w:tr w:rsidR="00EF0EEB" w:rsidRPr="00142583" w14:paraId="50F15B1D" w14:textId="77777777" w:rsidTr="002770F0">
        <w:tc>
          <w:tcPr>
            <w:tcW w:w="2875" w:type="dxa"/>
            <w:shd w:val="clear" w:color="auto" w:fill="AEAAAA" w:themeFill="background2" w:themeFillShade="BF"/>
          </w:tcPr>
          <w:p w14:paraId="74429BE4" w14:textId="65D06CBD" w:rsidR="00EF0EEB" w:rsidRPr="00142583" w:rsidRDefault="006442AA" w:rsidP="00142583">
            <w:pPr>
              <w:spacing w:after="0" w:line="240" w:lineRule="auto"/>
              <w:rPr>
                <w:rFonts w:ascii="Nirmala UI Semilight" w:eastAsia="Times New Roman" w:hAnsi="Nirmala UI Semilight" w:cs="Nirmala UI Semilight"/>
                <w:b/>
                <w:bCs/>
                <w:color w:val="201F1E"/>
              </w:rPr>
            </w:pPr>
            <w:r w:rsidRPr="00142583">
              <w:rPr>
                <w:rFonts w:ascii="Nirmala UI Semilight" w:eastAsia="Times New Roman" w:hAnsi="Nirmala UI Semilight" w:cs="Nirmala UI Semilight"/>
                <w:b/>
                <w:bCs/>
                <w:color w:val="201F1E"/>
              </w:rPr>
              <w:t>Company</w:t>
            </w:r>
          </w:p>
        </w:tc>
        <w:tc>
          <w:tcPr>
            <w:tcW w:w="1799" w:type="dxa"/>
            <w:shd w:val="clear" w:color="auto" w:fill="AEAAAA" w:themeFill="background2" w:themeFillShade="BF"/>
          </w:tcPr>
          <w:p w14:paraId="3A638139" w14:textId="79C5F6A7" w:rsidR="00EF0EEB" w:rsidRPr="00142583" w:rsidRDefault="006442AA" w:rsidP="00142583">
            <w:pPr>
              <w:spacing w:after="0" w:line="240" w:lineRule="auto"/>
              <w:rPr>
                <w:rFonts w:ascii="Nirmala UI Semilight" w:eastAsia="Times New Roman" w:hAnsi="Nirmala UI Semilight" w:cs="Nirmala UI Semilight"/>
                <w:b/>
                <w:bCs/>
                <w:color w:val="201F1E"/>
              </w:rPr>
            </w:pPr>
            <w:r w:rsidRPr="00142583">
              <w:rPr>
                <w:rFonts w:ascii="Nirmala UI Semilight" w:eastAsia="Times New Roman" w:hAnsi="Nirmala UI Semilight" w:cs="Nirmala UI Semilight"/>
                <w:b/>
                <w:bCs/>
                <w:color w:val="201F1E"/>
              </w:rPr>
              <w:t>First Name</w:t>
            </w:r>
          </w:p>
        </w:tc>
        <w:tc>
          <w:tcPr>
            <w:tcW w:w="2338" w:type="dxa"/>
            <w:shd w:val="clear" w:color="auto" w:fill="AEAAAA" w:themeFill="background2" w:themeFillShade="BF"/>
          </w:tcPr>
          <w:p w14:paraId="16614A3E" w14:textId="0B1CF23B" w:rsidR="00EF0EEB" w:rsidRPr="00142583" w:rsidRDefault="006442AA" w:rsidP="00142583">
            <w:pPr>
              <w:spacing w:after="0" w:line="240" w:lineRule="auto"/>
              <w:rPr>
                <w:rFonts w:ascii="Nirmala UI Semilight" w:eastAsia="Times New Roman" w:hAnsi="Nirmala UI Semilight" w:cs="Nirmala UI Semilight"/>
                <w:b/>
                <w:bCs/>
                <w:color w:val="201F1E"/>
              </w:rPr>
            </w:pPr>
            <w:r w:rsidRPr="00142583">
              <w:rPr>
                <w:rFonts w:ascii="Nirmala UI Semilight" w:eastAsia="Times New Roman" w:hAnsi="Nirmala UI Semilight" w:cs="Nirmala UI Semilight"/>
                <w:b/>
                <w:bCs/>
                <w:color w:val="201F1E"/>
              </w:rPr>
              <w:t>Last Name</w:t>
            </w:r>
          </w:p>
        </w:tc>
        <w:tc>
          <w:tcPr>
            <w:tcW w:w="2338" w:type="dxa"/>
            <w:shd w:val="clear" w:color="auto" w:fill="AEAAAA" w:themeFill="background2" w:themeFillShade="BF"/>
          </w:tcPr>
          <w:p w14:paraId="2D69DA88" w14:textId="3991DAC8" w:rsidR="00EF0EEB" w:rsidRPr="00142583" w:rsidRDefault="006442AA" w:rsidP="00142583">
            <w:pPr>
              <w:spacing w:after="0" w:line="240" w:lineRule="auto"/>
              <w:rPr>
                <w:rFonts w:ascii="Nirmala UI Semilight" w:eastAsia="Times New Roman" w:hAnsi="Nirmala UI Semilight" w:cs="Nirmala UI Semilight"/>
                <w:b/>
                <w:bCs/>
                <w:color w:val="201F1E"/>
              </w:rPr>
            </w:pPr>
            <w:r w:rsidRPr="00142583">
              <w:rPr>
                <w:rFonts w:ascii="Nirmala UI Semilight" w:eastAsia="Times New Roman" w:hAnsi="Nirmala UI Semilight" w:cs="Nirmala UI Semilight"/>
                <w:b/>
                <w:bCs/>
                <w:color w:val="201F1E"/>
              </w:rPr>
              <w:t>Primary/ Alternate</w:t>
            </w:r>
          </w:p>
        </w:tc>
      </w:tr>
      <w:tr w:rsidR="00EF0EEB" w14:paraId="683F1CF8" w14:textId="77777777" w:rsidTr="002770F0">
        <w:tc>
          <w:tcPr>
            <w:tcW w:w="2875" w:type="dxa"/>
          </w:tcPr>
          <w:p w14:paraId="56413ADB" w14:textId="2F3448D9" w:rsidR="00EF0EEB" w:rsidRDefault="009B368F"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Bonneville Power Administration</w:t>
            </w:r>
          </w:p>
        </w:tc>
        <w:tc>
          <w:tcPr>
            <w:tcW w:w="1799" w:type="dxa"/>
          </w:tcPr>
          <w:p w14:paraId="1F7BBCCD" w14:textId="6FB66230" w:rsidR="00EF0EEB" w:rsidRDefault="005B7D2D"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Ravi</w:t>
            </w:r>
          </w:p>
        </w:tc>
        <w:tc>
          <w:tcPr>
            <w:tcW w:w="2338" w:type="dxa"/>
          </w:tcPr>
          <w:p w14:paraId="6906C4C2" w14:textId="7A2B9898" w:rsidR="00EF0EEB" w:rsidRDefault="005B7D2D"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Aggarwal</w:t>
            </w:r>
          </w:p>
        </w:tc>
        <w:tc>
          <w:tcPr>
            <w:tcW w:w="2338" w:type="dxa"/>
          </w:tcPr>
          <w:p w14:paraId="43B740D6" w14:textId="460D256E" w:rsidR="00EF0EEB" w:rsidRDefault="00067934"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EF0EEB" w14:paraId="1239C331" w14:textId="77777777" w:rsidTr="002770F0">
        <w:tc>
          <w:tcPr>
            <w:tcW w:w="2875" w:type="dxa"/>
          </w:tcPr>
          <w:p w14:paraId="58473E05" w14:textId="1F536A84" w:rsidR="00EF0EEB" w:rsidRDefault="00067934"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Portland General Electric</w:t>
            </w:r>
          </w:p>
        </w:tc>
        <w:tc>
          <w:tcPr>
            <w:tcW w:w="1799" w:type="dxa"/>
          </w:tcPr>
          <w:p w14:paraId="40231D2F" w14:textId="67DBC91E"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Larry</w:t>
            </w:r>
          </w:p>
        </w:tc>
        <w:tc>
          <w:tcPr>
            <w:tcW w:w="2338" w:type="dxa"/>
          </w:tcPr>
          <w:p w14:paraId="1E2365F9" w14:textId="4EA5037B"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Bekkedahl</w:t>
            </w:r>
          </w:p>
        </w:tc>
        <w:tc>
          <w:tcPr>
            <w:tcW w:w="2338" w:type="dxa"/>
          </w:tcPr>
          <w:p w14:paraId="4F0BC963" w14:textId="0CA47071"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EF0EEB" w14:paraId="1C45CDD4" w14:textId="77777777" w:rsidTr="002770F0">
        <w:tc>
          <w:tcPr>
            <w:tcW w:w="2875" w:type="dxa"/>
          </w:tcPr>
          <w:p w14:paraId="4D01FBAD" w14:textId="621FFAD0"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Portland General Electric</w:t>
            </w:r>
          </w:p>
        </w:tc>
        <w:tc>
          <w:tcPr>
            <w:tcW w:w="1799" w:type="dxa"/>
          </w:tcPr>
          <w:p w14:paraId="6021039F" w14:textId="79AD2DFF"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Jennifer</w:t>
            </w:r>
          </w:p>
        </w:tc>
        <w:tc>
          <w:tcPr>
            <w:tcW w:w="2338" w:type="dxa"/>
          </w:tcPr>
          <w:p w14:paraId="6D94DA8D" w14:textId="00B3A9AF"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Galaway</w:t>
            </w:r>
          </w:p>
        </w:tc>
        <w:tc>
          <w:tcPr>
            <w:tcW w:w="2338" w:type="dxa"/>
          </w:tcPr>
          <w:p w14:paraId="029153BB" w14:textId="40CBD30C" w:rsidR="00EF0EEB" w:rsidRDefault="0019474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6362D2" w14:paraId="5CAB2FAA" w14:textId="77777777" w:rsidTr="002770F0">
        <w:tc>
          <w:tcPr>
            <w:tcW w:w="2875" w:type="dxa"/>
          </w:tcPr>
          <w:p w14:paraId="3CF60DE4" w14:textId="346DAEE2"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PacifiCorp</w:t>
            </w:r>
          </w:p>
        </w:tc>
        <w:tc>
          <w:tcPr>
            <w:tcW w:w="1799" w:type="dxa"/>
          </w:tcPr>
          <w:p w14:paraId="467FC66F" w14:textId="65497165"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Richard</w:t>
            </w:r>
          </w:p>
        </w:tc>
        <w:tc>
          <w:tcPr>
            <w:tcW w:w="2338" w:type="dxa"/>
          </w:tcPr>
          <w:p w14:paraId="2EEC6BAA" w14:textId="6CC23E61"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Vail</w:t>
            </w:r>
          </w:p>
        </w:tc>
        <w:tc>
          <w:tcPr>
            <w:tcW w:w="2338" w:type="dxa"/>
          </w:tcPr>
          <w:p w14:paraId="3EEB1C58" w14:textId="7CF5F8A7"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6362D2" w14:paraId="54515B50" w14:textId="77777777" w:rsidTr="002770F0">
        <w:tc>
          <w:tcPr>
            <w:tcW w:w="2875" w:type="dxa"/>
          </w:tcPr>
          <w:p w14:paraId="2E50627A" w14:textId="7376C56A"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PacifiCorp</w:t>
            </w:r>
          </w:p>
        </w:tc>
        <w:tc>
          <w:tcPr>
            <w:tcW w:w="1799" w:type="dxa"/>
          </w:tcPr>
          <w:p w14:paraId="5CDEB45E" w14:textId="748E51C2"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Kris</w:t>
            </w:r>
          </w:p>
        </w:tc>
        <w:tc>
          <w:tcPr>
            <w:tcW w:w="2338" w:type="dxa"/>
          </w:tcPr>
          <w:p w14:paraId="66BA5004" w14:textId="12E3666E"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Bremer</w:t>
            </w:r>
          </w:p>
        </w:tc>
        <w:tc>
          <w:tcPr>
            <w:tcW w:w="2338" w:type="dxa"/>
          </w:tcPr>
          <w:p w14:paraId="149C8970" w14:textId="38DD539E"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6362D2" w14:paraId="4065573C" w14:textId="77777777" w:rsidTr="002770F0">
        <w:tc>
          <w:tcPr>
            <w:tcW w:w="2875" w:type="dxa"/>
          </w:tcPr>
          <w:p w14:paraId="5028ECCB" w14:textId="58B3946B"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Snohomish PUD</w:t>
            </w:r>
          </w:p>
        </w:tc>
        <w:tc>
          <w:tcPr>
            <w:tcW w:w="1799" w:type="dxa"/>
          </w:tcPr>
          <w:p w14:paraId="4D1114B1" w14:textId="094B61CE"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John D.</w:t>
            </w:r>
          </w:p>
        </w:tc>
        <w:tc>
          <w:tcPr>
            <w:tcW w:w="2338" w:type="dxa"/>
          </w:tcPr>
          <w:p w14:paraId="2353A830" w14:textId="25FD2485" w:rsidR="006362D2" w:rsidRDefault="006362D2"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Martinsen</w:t>
            </w:r>
          </w:p>
        </w:tc>
        <w:tc>
          <w:tcPr>
            <w:tcW w:w="2338" w:type="dxa"/>
          </w:tcPr>
          <w:p w14:paraId="5B6803C4" w14:textId="344F0A1F" w:rsidR="007478CA" w:rsidRDefault="007478CA"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6362D2" w14:paraId="3AC23A48" w14:textId="77777777" w:rsidTr="002770F0">
        <w:tc>
          <w:tcPr>
            <w:tcW w:w="2875" w:type="dxa"/>
          </w:tcPr>
          <w:p w14:paraId="0AD07B42" w14:textId="654A67BA" w:rsidR="006362D2" w:rsidRDefault="007478CA"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Puget Sound Energy</w:t>
            </w:r>
          </w:p>
        </w:tc>
        <w:tc>
          <w:tcPr>
            <w:tcW w:w="1799" w:type="dxa"/>
          </w:tcPr>
          <w:p w14:paraId="7B153A03" w14:textId="6DA39CCB" w:rsidR="006362D2" w:rsidRDefault="002770F0"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Shaun </w:t>
            </w:r>
          </w:p>
        </w:tc>
        <w:tc>
          <w:tcPr>
            <w:tcW w:w="2338" w:type="dxa"/>
          </w:tcPr>
          <w:p w14:paraId="785F7747" w14:textId="5BAD1BC2" w:rsidR="006362D2" w:rsidRDefault="002770F0"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Foster</w:t>
            </w:r>
          </w:p>
        </w:tc>
        <w:tc>
          <w:tcPr>
            <w:tcW w:w="2338" w:type="dxa"/>
          </w:tcPr>
          <w:p w14:paraId="016FD81B" w14:textId="044120FD" w:rsidR="006362D2" w:rsidRDefault="007478CA" w:rsidP="006362D2">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45BF0211" w14:textId="77777777" w:rsidTr="002770F0">
        <w:tc>
          <w:tcPr>
            <w:tcW w:w="2875" w:type="dxa"/>
          </w:tcPr>
          <w:p w14:paraId="71CF69E0" w14:textId="0D600ED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Puget Sound Energy</w:t>
            </w:r>
          </w:p>
        </w:tc>
        <w:tc>
          <w:tcPr>
            <w:tcW w:w="1799" w:type="dxa"/>
          </w:tcPr>
          <w:p w14:paraId="3D1DA33F" w14:textId="4C83FD3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Eleanor </w:t>
            </w:r>
          </w:p>
        </w:tc>
        <w:tc>
          <w:tcPr>
            <w:tcW w:w="2338" w:type="dxa"/>
          </w:tcPr>
          <w:p w14:paraId="350C7EE1" w14:textId="479B090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Ewry</w:t>
            </w:r>
          </w:p>
        </w:tc>
        <w:tc>
          <w:tcPr>
            <w:tcW w:w="2338" w:type="dxa"/>
          </w:tcPr>
          <w:p w14:paraId="3B6C5328" w14:textId="272186E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48F722DE" w14:textId="77777777" w:rsidTr="002770F0">
        <w:tc>
          <w:tcPr>
            <w:tcW w:w="2875" w:type="dxa"/>
          </w:tcPr>
          <w:p w14:paraId="4842B805" w14:textId="28C25E2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Idaho Power Company</w:t>
            </w:r>
          </w:p>
        </w:tc>
        <w:tc>
          <w:tcPr>
            <w:tcW w:w="1799" w:type="dxa"/>
          </w:tcPr>
          <w:p w14:paraId="429A7148" w14:textId="6A0A5F1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Jared</w:t>
            </w:r>
          </w:p>
        </w:tc>
        <w:tc>
          <w:tcPr>
            <w:tcW w:w="2338" w:type="dxa"/>
          </w:tcPr>
          <w:p w14:paraId="39F8AC5A" w14:textId="32457D3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Ellsworth</w:t>
            </w:r>
          </w:p>
        </w:tc>
        <w:tc>
          <w:tcPr>
            <w:tcW w:w="2338" w:type="dxa"/>
          </w:tcPr>
          <w:p w14:paraId="13F8C054" w14:textId="0D94F19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D64908F" w14:textId="77777777" w:rsidTr="002770F0">
        <w:tc>
          <w:tcPr>
            <w:tcW w:w="2875" w:type="dxa"/>
          </w:tcPr>
          <w:p w14:paraId="6F9CF264" w14:textId="13CF0B1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Idaho Power Company</w:t>
            </w:r>
          </w:p>
        </w:tc>
        <w:tc>
          <w:tcPr>
            <w:tcW w:w="1799" w:type="dxa"/>
          </w:tcPr>
          <w:p w14:paraId="730BEA6D" w14:textId="6D8F495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Curtis</w:t>
            </w:r>
          </w:p>
        </w:tc>
        <w:tc>
          <w:tcPr>
            <w:tcW w:w="2338" w:type="dxa"/>
          </w:tcPr>
          <w:p w14:paraId="2B2D3A6E" w14:textId="041A37A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Westhoff</w:t>
            </w:r>
          </w:p>
        </w:tc>
        <w:tc>
          <w:tcPr>
            <w:tcW w:w="2338" w:type="dxa"/>
          </w:tcPr>
          <w:p w14:paraId="012757EB" w14:textId="16AE211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02A98218" w14:textId="77777777" w:rsidTr="002770F0">
        <w:tc>
          <w:tcPr>
            <w:tcW w:w="2875" w:type="dxa"/>
          </w:tcPr>
          <w:p w14:paraId="4C017C02" w14:textId="42BBA44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Avista</w:t>
            </w:r>
          </w:p>
        </w:tc>
        <w:tc>
          <w:tcPr>
            <w:tcW w:w="1799" w:type="dxa"/>
          </w:tcPr>
          <w:p w14:paraId="6FFF3F00" w14:textId="6AA1AEB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Mike</w:t>
            </w:r>
          </w:p>
        </w:tc>
        <w:tc>
          <w:tcPr>
            <w:tcW w:w="2338" w:type="dxa"/>
          </w:tcPr>
          <w:p w14:paraId="2E20E0E2" w14:textId="4F2479B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Magruder</w:t>
            </w:r>
          </w:p>
        </w:tc>
        <w:tc>
          <w:tcPr>
            <w:tcW w:w="2338" w:type="dxa"/>
          </w:tcPr>
          <w:p w14:paraId="3E5FF792" w14:textId="0BD9F86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E4AE87D" w14:textId="77777777" w:rsidTr="002770F0">
        <w:tc>
          <w:tcPr>
            <w:tcW w:w="2875" w:type="dxa"/>
          </w:tcPr>
          <w:p w14:paraId="3BF09555" w14:textId="6CCED56A"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NorthWestern</w:t>
            </w:r>
            <w:proofErr w:type="spellEnd"/>
          </w:p>
        </w:tc>
        <w:tc>
          <w:tcPr>
            <w:tcW w:w="1799" w:type="dxa"/>
          </w:tcPr>
          <w:p w14:paraId="179DA3B8" w14:textId="47162F8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Michael</w:t>
            </w:r>
          </w:p>
        </w:tc>
        <w:tc>
          <w:tcPr>
            <w:tcW w:w="2338" w:type="dxa"/>
          </w:tcPr>
          <w:p w14:paraId="159E790D" w14:textId="54B66B8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Cashell</w:t>
            </w:r>
          </w:p>
        </w:tc>
        <w:tc>
          <w:tcPr>
            <w:tcW w:w="2338" w:type="dxa"/>
          </w:tcPr>
          <w:p w14:paraId="7B96ABD4" w14:textId="7124173C"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7A6E9238" w14:textId="77777777" w:rsidTr="002770F0">
        <w:tc>
          <w:tcPr>
            <w:tcW w:w="2875" w:type="dxa"/>
          </w:tcPr>
          <w:p w14:paraId="3EB5DB89" w14:textId="09BECF98"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NorthWestern</w:t>
            </w:r>
            <w:proofErr w:type="spellEnd"/>
          </w:p>
        </w:tc>
        <w:tc>
          <w:tcPr>
            <w:tcW w:w="1799" w:type="dxa"/>
          </w:tcPr>
          <w:p w14:paraId="61B3E897" w14:textId="25DFC14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Thomas </w:t>
            </w:r>
          </w:p>
        </w:tc>
        <w:tc>
          <w:tcPr>
            <w:tcW w:w="2338" w:type="dxa"/>
          </w:tcPr>
          <w:p w14:paraId="4DEEDBA5" w14:textId="7CD16A2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Pankratz</w:t>
            </w:r>
          </w:p>
        </w:tc>
        <w:tc>
          <w:tcPr>
            <w:tcW w:w="2338" w:type="dxa"/>
          </w:tcPr>
          <w:p w14:paraId="5F6D2D45" w14:textId="59EDF03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79AC164B" w14:textId="77777777" w:rsidTr="002770F0">
        <w:tc>
          <w:tcPr>
            <w:tcW w:w="2875" w:type="dxa"/>
          </w:tcPr>
          <w:p w14:paraId="7AC5E2A4" w14:textId="1D7259B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NV Energy</w:t>
            </w:r>
          </w:p>
        </w:tc>
        <w:tc>
          <w:tcPr>
            <w:tcW w:w="1799" w:type="dxa"/>
          </w:tcPr>
          <w:p w14:paraId="1494A89D" w14:textId="5DB4B0D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Charlie</w:t>
            </w:r>
          </w:p>
        </w:tc>
        <w:tc>
          <w:tcPr>
            <w:tcW w:w="2338" w:type="dxa"/>
          </w:tcPr>
          <w:p w14:paraId="26154C67" w14:textId="6B0F57C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Pottey</w:t>
            </w:r>
          </w:p>
        </w:tc>
        <w:tc>
          <w:tcPr>
            <w:tcW w:w="2338" w:type="dxa"/>
          </w:tcPr>
          <w:p w14:paraId="1A20DC31" w14:textId="6D77B4E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79CA3900" w14:textId="77777777" w:rsidTr="002770F0">
        <w:tc>
          <w:tcPr>
            <w:tcW w:w="2875" w:type="dxa"/>
          </w:tcPr>
          <w:p w14:paraId="59E03AEC" w14:textId="3D76D7D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Southwest Power Pool</w:t>
            </w:r>
          </w:p>
        </w:tc>
        <w:tc>
          <w:tcPr>
            <w:tcW w:w="1799" w:type="dxa"/>
          </w:tcPr>
          <w:p w14:paraId="0A415D5C" w14:textId="40764962" w:rsidR="002770F0" w:rsidRDefault="002770F0" w:rsidP="002770F0">
            <w:pPr>
              <w:spacing w:after="0" w:line="240" w:lineRule="auto"/>
              <w:rPr>
                <w:rFonts w:ascii="Nirmala UI Semilight" w:eastAsia="Times New Roman" w:hAnsi="Nirmala UI Semilight" w:cs="Nirmala UI Semilight"/>
                <w:color w:val="201F1E"/>
              </w:rPr>
            </w:pPr>
            <w:r w:rsidRPr="47B903B5">
              <w:rPr>
                <w:rFonts w:ascii="Nirmala UI Semilight" w:eastAsia="Times New Roman" w:hAnsi="Nirmala UI Semilight" w:cs="Nirmala UI Semilight"/>
                <w:color w:val="201F1E"/>
              </w:rPr>
              <w:t>Casey</w:t>
            </w:r>
          </w:p>
        </w:tc>
        <w:tc>
          <w:tcPr>
            <w:tcW w:w="2338" w:type="dxa"/>
          </w:tcPr>
          <w:p w14:paraId="08A73BF0" w14:textId="3C4FB4A5" w:rsidR="002770F0" w:rsidRDefault="002770F0" w:rsidP="002770F0">
            <w:pPr>
              <w:spacing w:after="0" w:line="240" w:lineRule="auto"/>
              <w:rPr>
                <w:rFonts w:ascii="Nirmala UI Semilight" w:eastAsia="Times New Roman" w:hAnsi="Nirmala UI Semilight" w:cs="Nirmala UI Semilight"/>
                <w:color w:val="201F1E"/>
              </w:rPr>
            </w:pPr>
            <w:r w:rsidRPr="47B903B5">
              <w:rPr>
                <w:rFonts w:ascii="Nirmala UI Semilight" w:eastAsia="Times New Roman" w:hAnsi="Nirmala UI Semilight" w:cs="Nirmala UI Semilight"/>
                <w:color w:val="201F1E"/>
              </w:rPr>
              <w:t>Cathey</w:t>
            </w:r>
          </w:p>
        </w:tc>
        <w:tc>
          <w:tcPr>
            <w:tcW w:w="2338" w:type="dxa"/>
          </w:tcPr>
          <w:p w14:paraId="12B30B6E" w14:textId="0A9DC78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1AF81517" w14:textId="77777777" w:rsidTr="002770F0">
        <w:tc>
          <w:tcPr>
            <w:tcW w:w="2875" w:type="dxa"/>
          </w:tcPr>
          <w:p w14:paraId="25252268" w14:textId="5D02C90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Southwest Power Pool</w:t>
            </w:r>
          </w:p>
        </w:tc>
        <w:tc>
          <w:tcPr>
            <w:tcW w:w="1799" w:type="dxa"/>
          </w:tcPr>
          <w:p w14:paraId="1CA5BE4F" w14:textId="3794A33C" w:rsidR="002770F0" w:rsidRPr="47B903B5"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Tony </w:t>
            </w:r>
          </w:p>
        </w:tc>
        <w:tc>
          <w:tcPr>
            <w:tcW w:w="2338" w:type="dxa"/>
          </w:tcPr>
          <w:p w14:paraId="1D829DF7" w14:textId="4C90FE2B" w:rsidR="002770F0" w:rsidRPr="47B903B5"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Green</w:t>
            </w:r>
          </w:p>
        </w:tc>
        <w:tc>
          <w:tcPr>
            <w:tcW w:w="2338" w:type="dxa"/>
          </w:tcPr>
          <w:p w14:paraId="36F2C839" w14:textId="241AF8A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7B625CB4" w14:textId="77777777" w:rsidTr="002770F0">
        <w:tc>
          <w:tcPr>
            <w:tcW w:w="2875" w:type="dxa"/>
          </w:tcPr>
          <w:p w14:paraId="5DF99E1F" w14:textId="7FEF4B89"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GridWorks</w:t>
            </w:r>
            <w:proofErr w:type="spellEnd"/>
            <w:r>
              <w:rPr>
                <w:rFonts w:ascii="Nirmala UI Semilight" w:eastAsia="Times New Roman" w:hAnsi="Nirmala UI Semilight" w:cs="Nirmala UI Semilight"/>
                <w:color w:val="201F1E"/>
              </w:rPr>
              <w:t>/State Liaison</w:t>
            </w:r>
          </w:p>
        </w:tc>
        <w:tc>
          <w:tcPr>
            <w:tcW w:w="1799" w:type="dxa"/>
          </w:tcPr>
          <w:p w14:paraId="4C340578" w14:textId="57E2B82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Rich</w:t>
            </w:r>
          </w:p>
        </w:tc>
        <w:tc>
          <w:tcPr>
            <w:tcW w:w="2338" w:type="dxa"/>
          </w:tcPr>
          <w:p w14:paraId="02C2B041" w14:textId="7778898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Glick</w:t>
            </w:r>
          </w:p>
        </w:tc>
        <w:tc>
          <w:tcPr>
            <w:tcW w:w="2338" w:type="dxa"/>
          </w:tcPr>
          <w:p w14:paraId="01F0510F" w14:textId="37A4830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1D3C1CB4" w14:textId="77777777" w:rsidTr="002770F0">
        <w:tc>
          <w:tcPr>
            <w:tcW w:w="2875" w:type="dxa"/>
          </w:tcPr>
          <w:p w14:paraId="078B5555" w14:textId="10A4D48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Western Interstate Energy Board/ State Liaison</w:t>
            </w:r>
          </w:p>
        </w:tc>
        <w:tc>
          <w:tcPr>
            <w:tcW w:w="1799" w:type="dxa"/>
          </w:tcPr>
          <w:p w14:paraId="0755581A" w14:textId="319D38B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Robin</w:t>
            </w:r>
          </w:p>
        </w:tc>
        <w:tc>
          <w:tcPr>
            <w:tcW w:w="2338" w:type="dxa"/>
          </w:tcPr>
          <w:p w14:paraId="70219617" w14:textId="08ABF00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Arnold</w:t>
            </w:r>
          </w:p>
        </w:tc>
        <w:tc>
          <w:tcPr>
            <w:tcW w:w="2338" w:type="dxa"/>
          </w:tcPr>
          <w:p w14:paraId="5387D67B" w14:textId="5626675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2E09C35E" w14:textId="77777777" w:rsidTr="002770F0">
        <w:tc>
          <w:tcPr>
            <w:tcW w:w="2875" w:type="dxa"/>
          </w:tcPr>
          <w:p w14:paraId="2625EE13" w14:textId="63F2FA4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Western Electricity Coordinating Council</w:t>
            </w:r>
          </w:p>
        </w:tc>
        <w:tc>
          <w:tcPr>
            <w:tcW w:w="1799" w:type="dxa"/>
          </w:tcPr>
          <w:p w14:paraId="182B09B9" w14:textId="2EEC678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Branden</w:t>
            </w:r>
          </w:p>
        </w:tc>
        <w:tc>
          <w:tcPr>
            <w:tcW w:w="2338" w:type="dxa"/>
          </w:tcPr>
          <w:p w14:paraId="4620C83C" w14:textId="1BF9207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Sudduth</w:t>
            </w:r>
          </w:p>
        </w:tc>
        <w:tc>
          <w:tcPr>
            <w:tcW w:w="2338" w:type="dxa"/>
          </w:tcPr>
          <w:p w14:paraId="72AE9151" w14:textId="0804E46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EA3C25A" w14:textId="77777777" w:rsidTr="002770F0">
        <w:tc>
          <w:tcPr>
            <w:tcW w:w="2875" w:type="dxa"/>
          </w:tcPr>
          <w:p w14:paraId="4798B933" w14:textId="7558EE1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Western Electricity Coordinating Council</w:t>
            </w:r>
          </w:p>
        </w:tc>
        <w:tc>
          <w:tcPr>
            <w:tcW w:w="1799" w:type="dxa"/>
          </w:tcPr>
          <w:p w14:paraId="4905C161" w14:textId="3652F98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Kris</w:t>
            </w:r>
          </w:p>
        </w:tc>
        <w:tc>
          <w:tcPr>
            <w:tcW w:w="2338" w:type="dxa"/>
          </w:tcPr>
          <w:p w14:paraId="7CD876A2" w14:textId="257FADB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Raper</w:t>
            </w:r>
          </w:p>
        </w:tc>
        <w:tc>
          <w:tcPr>
            <w:tcW w:w="2338" w:type="dxa"/>
          </w:tcPr>
          <w:p w14:paraId="174C213C" w14:textId="17C089D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3381BED0" w14:textId="77777777" w:rsidTr="002770F0">
        <w:tc>
          <w:tcPr>
            <w:tcW w:w="2875" w:type="dxa"/>
          </w:tcPr>
          <w:p w14:paraId="4B63E271" w14:textId="30AA4CDD"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Interwest</w:t>
            </w:r>
            <w:proofErr w:type="spellEnd"/>
            <w:r>
              <w:rPr>
                <w:rFonts w:ascii="Nirmala UI Semilight" w:eastAsia="Times New Roman" w:hAnsi="Nirmala UI Semilight" w:cs="Nirmala UI Semilight"/>
                <w:color w:val="201F1E"/>
              </w:rPr>
              <w:t xml:space="preserve"> Energy Alliance</w:t>
            </w:r>
          </w:p>
        </w:tc>
        <w:tc>
          <w:tcPr>
            <w:tcW w:w="1799" w:type="dxa"/>
          </w:tcPr>
          <w:p w14:paraId="51F2EA88" w14:textId="53AECF2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Ben</w:t>
            </w:r>
          </w:p>
        </w:tc>
        <w:tc>
          <w:tcPr>
            <w:tcW w:w="2338" w:type="dxa"/>
          </w:tcPr>
          <w:p w14:paraId="6F1C494E" w14:textId="7DEA73F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Fitch-Fleischmann</w:t>
            </w:r>
          </w:p>
        </w:tc>
        <w:tc>
          <w:tcPr>
            <w:tcW w:w="2338" w:type="dxa"/>
          </w:tcPr>
          <w:p w14:paraId="2B3536BD" w14:textId="21BB5D5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61E9A819" w14:textId="77777777" w:rsidTr="002770F0">
        <w:tc>
          <w:tcPr>
            <w:tcW w:w="2875" w:type="dxa"/>
          </w:tcPr>
          <w:p w14:paraId="1381F65A" w14:textId="5C153CA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Renewable Northwest</w:t>
            </w:r>
          </w:p>
        </w:tc>
        <w:tc>
          <w:tcPr>
            <w:tcW w:w="1799" w:type="dxa"/>
          </w:tcPr>
          <w:p w14:paraId="7BD4846D" w14:textId="2B45DBD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Kyle</w:t>
            </w:r>
          </w:p>
        </w:tc>
        <w:tc>
          <w:tcPr>
            <w:tcW w:w="2338" w:type="dxa"/>
          </w:tcPr>
          <w:p w14:paraId="22E95078" w14:textId="555A075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Unruh</w:t>
            </w:r>
          </w:p>
        </w:tc>
        <w:tc>
          <w:tcPr>
            <w:tcW w:w="2338" w:type="dxa"/>
          </w:tcPr>
          <w:p w14:paraId="6BC0E3A2" w14:textId="0D92C1B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160E4B1F" w14:textId="77777777" w:rsidTr="002770F0">
        <w:tc>
          <w:tcPr>
            <w:tcW w:w="2875" w:type="dxa"/>
          </w:tcPr>
          <w:p w14:paraId="5BE2B6CC" w14:textId="1CD2B0C6" w:rsidR="002770F0" w:rsidRPr="00D71079" w:rsidRDefault="002770F0" w:rsidP="002770F0">
            <w:pPr>
              <w:spacing w:after="0" w:line="240" w:lineRule="auto"/>
              <w:rPr>
                <w:rFonts w:ascii="Nirmala UI Semilight" w:eastAsia="Times New Roman" w:hAnsi="Nirmala UI Semilight" w:cs="Nirmala UI Semilight"/>
                <w:color w:val="201F1E"/>
              </w:rPr>
            </w:pPr>
            <w:r w:rsidRPr="00D71079">
              <w:rPr>
                <w:rFonts w:ascii="Nirmala UI Semilight" w:eastAsia="Times New Roman" w:hAnsi="Nirmala UI Semilight" w:cs="Nirmala UI Semilight"/>
                <w:color w:val="201F1E"/>
              </w:rPr>
              <w:t>Pacific Northwest Utilities Conference Committee</w:t>
            </w:r>
          </w:p>
        </w:tc>
        <w:tc>
          <w:tcPr>
            <w:tcW w:w="1799" w:type="dxa"/>
          </w:tcPr>
          <w:p w14:paraId="238BA9A5" w14:textId="0C42F2E8" w:rsidR="002770F0" w:rsidRPr="00D71079" w:rsidRDefault="002770F0" w:rsidP="002770F0">
            <w:pPr>
              <w:spacing w:after="0" w:line="240" w:lineRule="auto"/>
              <w:rPr>
                <w:rFonts w:ascii="Nirmala UI Semilight" w:eastAsia="Times New Roman" w:hAnsi="Nirmala UI Semilight" w:cs="Nirmala UI Semilight"/>
                <w:color w:val="201F1E"/>
              </w:rPr>
            </w:pPr>
            <w:r w:rsidRPr="00D71079">
              <w:rPr>
                <w:rFonts w:ascii="Nirmala UI Semilight" w:eastAsia="Times New Roman" w:hAnsi="Nirmala UI Semilight" w:cs="Nirmala UI Semilight"/>
                <w:color w:val="201F1E"/>
              </w:rPr>
              <w:t>Crystal</w:t>
            </w:r>
          </w:p>
        </w:tc>
        <w:tc>
          <w:tcPr>
            <w:tcW w:w="2338" w:type="dxa"/>
          </w:tcPr>
          <w:p w14:paraId="3FF7EA3F" w14:textId="467811CF" w:rsidR="002770F0" w:rsidRPr="00D71079" w:rsidRDefault="002770F0" w:rsidP="002770F0">
            <w:pPr>
              <w:spacing w:after="0" w:line="240" w:lineRule="auto"/>
              <w:rPr>
                <w:rFonts w:ascii="Nirmala UI Semilight" w:eastAsia="Times New Roman" w:hAnsi="Nirmala UI Semilight" w:cs="Nirmala UI Semilight"/>
                <w:color w:val="201F1E"/>
              </w:rPr>
            </w:pPr>
            <w:r w:rsidRPr="00D71079">
              <w:rPr>
                <w:rFonts w:ascii="Nirmala UI Semilight" w:eastAsia="Times New Roman" w:hAnsi="Nirmala UI Semilight" w:cs="Nirmala UI Semilight"/>
                <w:color w:val="201F1E"/>
              </w:rPr>
              <w:t>Ball</w:t>
            </w:r>
          </w:p>
        </w:tc>
        <w:tc>
          <w:tcPr>
            <w:tcW w:w="2338" w:type="dxa"/>
          </w:tcPr>
          <w:p w14:paraId="24E23B6B" w14:textId="5697CBA5" w:rsidR="002770F0" w:rsidRPr="00D71079" w:rsidRDefault="002770F0" w:rsidP="002770F0">
            <w:pPr>
              <w:spacing w:after="0" w:line="240" w:lineRule="auto"/>
              <w:rPr>
                <w:rFonts w:ascii="Nirmala UI Semilight" w:eastAsia="Times New Roman" w:hAnsi="Nirmala UI Semilight" w:cs="Nirmala UI Semilight"/>
                <w:color w:val="201F1E"/>
              </w:rPr>
            </w:pPr>
            <w:r w:rsidRPr="00D71079">
              <w:rPr>
                <w:rFonts w:ascii="Nirmala UI Semilight" w:eastAsia="Times New Roman" w:hAnsi="Nirmala UI Semilight" w:cs="Nirmala UI Semilight"/>
                <w:color w:val="201F1E"/>
              </w:rPr>
              <w:t>Primary</w:t>
            </w:r>
          </w:p>
        </w:tc>
      </w:tr>
      <w:tr w:rsidR="002770F0" w14:paraId="292C42BB" w14:textId="77777777" w:rsidTr="002770F0">
        <w:tc>
          <w:tcPr>
            <w:tcW w:w="2875" w:type="dxa"/>
          </w:tcPr>
          <w:p w14:paraId="3D64902C" w14:textId="481C829C"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WestConnect</w:t>
            </w:r>
            <w:proofErr w:type="spellEnd"/>
          </w:p>
        </w:tc>
        <w:tc>
          <w:tcPr>
            <w:tcW w:w="1799" w:type="dxa"/>
          </w:tcPr>
          <w:p w14:paraId="55FBAC65" w14:textId="2A8D677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Heidi</w:t>
            </w:r>
          </w:p>
        </w:tc>
        <w:tc>
          <w:tcPr>
            <w:tcW w:w="2338" w:type="dxa"/>
          </w:tcPr>
          <w:p w14:paraId="33117250" w14:textId="26BB610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Pacini</w:t>
            </w:r>
          </w:p>
        </w:tc>
        <w:tc>
          <w:tcPr>
            <w:tcW w:w="2338" w:type="dxa"/>
          </w:tcPr>
          <w:p w14:paraId="3F5B35D0" w14:textId="32161CB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247BF819" w14:textId="77777777" w:rsidTr="002770F0">
        <w:tc>
          <w:tcPr>
            <w:tcW w:w="2875" w:type="dxa"/>
          </w:tcPr>
          <w:p w14:paraId="2208D56E" w14:textId="42AAC53C"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WestConnect</w:t>
            </w:r>
            <w:proofErr w:type="spellEnd"/>
          </w:p>
        </w:tc>
        <w:tc>
          <w:tcPr>
            <w:tcW w:w="1799" w:type="dxa"/>
          </w:tcPr>
          <w:p w14:paraId="47F09A1A" w14:textId="3105C41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Charles</w:t>
            </w:r>
          </w:p>
        </w:tc>
        <w:tc>
          <w:tcPr>
            <w:tcW w:w="2338" w:type="dxa"/>
          </w:tcPr>
          <w:p w14:paraId="7454B9AC" w14:textId="0BF7929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Reinhold</w:t>
            </w:r>
          </w:p>
        </w:tc>
        <w:tc>
          <w:tcPr>
            <w:tcW w:w="2338" w:type="dxa"/>
          </w:tcPr>
          <w:p w14:paraId="716400B4" w14:textId="4ED8F5A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4B6143F7" w14:textId="77777777" w:rsidTr="002770F0">
        <w:tc>
          <w:tcPr>
            <w:tcW w:w="2875" w:type="dxa"/>
          </w:tcPr>
          <w:p w14:paraId="42E9908D" w14:textId="6198F09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Arizona Public Service</w:t>
            </w:r>
          </w:p>
        </w:tc>
        <w:tc>
          <w:tcPr>
            <w:tcW w:w="1799" w:type="dxa"/>
          </w:tcPr>
          <w:p w14:paraId="155B5747" w14:textId="5387921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Ashley</w:t>
            </w:r>
          </w:p>
        </w:tc>
        <w:tc>
          <w:tcPr>
            <w:tcW w:w="2338" w:type="dxa"/>
          </w:tcPr>
          <w:p w14:paraId="6C300167" w14:textId="542C59E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Kelly</w:t>
            </w:r>
          </w:p>
        </w:tc>
        <w:tc>
          <w:tcPr>
            <w:tcW w:w="2338" w:type="dxa"/>
          </w:tcPr>
          <w:p w14:paraId="08B2B89E" w14:textId="7EDBF2F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DC7346C" w14:textId="77777777" w:rsidTr="002770F0">
        <w:tc>
          <w:tcPr>
            <w:tcW w:w="2875" w:type="dxa"/>
          </w:tcPr>
          <w:p w14:paraId="6D7927E7" w14:textId="08AAF9D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Public Service Company of New Mexico</w:t>
            </w:r>
          </w:p>
        </w:tc>
        <w:tc>
          <w:tcPr>
            <w:tcW w:w="1799" w:type="dxa"/>
          </w:tcPr>
          <w:p w14:paraId="5BFCCC91" w14:textId="6C8AC781" w:rsidR="002770F0" w:rsidRDefault="002770F0" w:rsidP="002770F0">
            <w:pPr>
              <w:spacing w:after="0" w:line="240" w:lineRule="auto"/>
              <w:rPr>
                <w:rFonts w:ascii="Nirmala UI Semilight" w:eastAsia="Times New Roman" w:hAnsi="Nirmala UI Semilight" w:cs="Nirmala UI Semilight"/>
                <w:color w:val="201F1E"/>
              </w:rPr>
            </w:pPr>
            <w:r w:rsidRPr="47B903B5">
              <w:rPr>
                <w:rFonts w:ascii="Nirmala UI Semilight" w:eastAsia="Times New Roman" w:hAnsi="Nirmala UI Semilight" w:cs="Nirmala UI Semilight"/>
                <w:color w:val="201F1E"/>
              </w:rPr>
              <w:t>Kelsey</w:t>
            </w:r>
          </w:p>
        </w:tc>
        <w:tc>
          <w:tcPr>
            <w:tcW w:w="2338" w:type="dxa"/>
          </w:tcPr>
          <w:p w14:paraId="0C40B610" w14:textId="09AB16F5" w:rsidR="002770F0" w:rsidRDefault="002770F0" w:rsidP="002770F0">
            <w:pPr>
              <w:spacing w:after="0" w:line="240" w:lineRule="auto"/>
              <w:rPr>
                <w:rFonts w:ascii="Nirmala UI Semilight" w:eastAsia="Times New Roman" w:hAnsi="Nirmala UI Semilight" w:cs="Nirmala UI Semilight"/>
                <w:color w:val="201F1E"/>
              </w:rPr>
            </w:pPr>
            <w:r w:rsidRPr="47B903B5">
              <w:rPr>
                <w:rFonts w:ascii="Nirmala UI Semilight" w:eastAsia="Times New Roman" w:hAnsi="Nirmala UI Semilight" w:cs="Nirmala UI Semilight"/>
                <w:color w:val="201F1E"/>
              </w:rPr>
              <w:t>Martinez</w:t>
            </w:r>
          </w:p>
        </w:tc>
        <w:tc>
          <w:tcPr>
            <w:tcW w:w="2338" w:type="dxa"/>
          </w:tcPr>
          <w:p w14:paraId="2995400E" w14:textId="2947ADC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6A3F608B" w14:textId="77777777" w:rsidTr="002770F0">
        <w:tc>
          <w:tcPr>
            <w:tcW w:w="2875" w:type="dxa"/>
          </w:tcPr>
          <w:p w14:paraId="3E32FD2F" w14:textId="4868D51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Western Area Power Administration</w:t>
            </w:r>
          </w:p>
        </w:tc>
        <w:tc>
          <w:tcPr>
            <w:tcW w:w="1799" w:type="dxa"/>
          </w:tcPr>
          <w:p w14:paraId="4527C7C5" w14:textId="0783DF1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Paul</w:t>
            </w:r>
          </w:p>
        </w:tc>
        <w:tc>
          <w:tcPr>
            <w:tcW w:w="2338" w:type="dxa"/>
          </w:tcPr>
          <w:p w14:paraId="2227A649" w14:textId="24F895BC"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Schwabe</w:t>
            </w:r>
          </w:p>
        </w:tc>
        <w:tc>
          <w:tcPr>
            <w:tcW w:w="2338" w:type="dxa"/>
          </w:tcPr>
          <w:p w14:paraId="66231090" w14:textId="61074FC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6E1F70EF" w14:textId="77777777" w:rsidTr="002770F0">
        <w:tc>
          <w:tcPr>
            <w:tcW w:w="2875" w:type="dxa"/>
          </w:tcPr>
          <w:p w14:paraId="2078FF2A" w14:textId="7EF4D66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Western Area Power Administration</w:t>
            </w:r>
          </w:p>
        </w:tc>
        <w:tc>
          <w:tcPr>
            <w:tcW w:w="1799" w:type="dxa"/>
          </w:tcPr>
          <w:p w14:paraId="5CE1C3F9" w14:textId="43A326A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Rebecca </w:t>
            </w:r>
          </w:p>
        </w:tc>
        <w:tc>
          <w:tcPr>
            <w:tcW w:w="2338" w:type="dxa"/>
          </w:tcPr>
          <w:p w14:paraId="5C281FDE" w14:textId="43AB540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Johnson</w:t>
            </w:r>
          </w:p>
        </w:tc>
        <w:tc>
          <w:tcPr>
            <w:tcW w:w="2338" w:type="dxa"/>
          </w:tcPr>
          <w:p w14:paraId="0A5B5D85" w14:textId="1C8C9BA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7814AD69" w14:textId="77777777" w:rsidTr="002770F0">
        <w:tc>
          <w:tcPr>
            <w:tcW w:w="2875" w:type="dxa"/>
          </w:tcPr>
          <w:p w14:paraId="7AF750F2" w14:textId="3CBC098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Salt River Project</w:t>
            </w:r>
          </w:p>
        </w:tc>
        <w:tc>
          <w:tcPr>
            <w:tcW w:w="1799" w:type="dxa"/>
          </w:tcPr>
          <w:p w14:paraId="7CE95B4E" w14:textId="6A48EA8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Nate</w:t>
            </w:r>
          </w:p>
        </w:tc>
        <w:tc>
          <w:tcPr>
            <w:tcW w:w="2338" w:type="dxa"/>
          </w:tcPr>
          <w:p w14:paraId="1F60C83B" w14:textId="0DC5977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Tate</w:t>
            </w:r>
          </w:p>
        </w:tc>
        <w:tc>
          <w:tcPr>
            <w:tcW w:w="2338" w:type="dxa"/>
          </w:tcPr>
          <w:p w14:paraId="5EEE53E0" w14:textId="1F3CFDA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73B1936B" w14:textId="77777777" w:rsidTr="002770F0">
        <w:tc>
          <w:tcPr>
            <w:tcW w:w="2875" w:type="dxa"/>
          </w:tcPr>
          <w:p w14:paraId="74424F0D" w14:textId="7C450DE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Xcel Energy</w:t>
            </w:r>
          </w:p>
        </w:tc>
        <w:tc>
          <w:tcPr>
            <w:tcW w:w="1799" w:type="dxa"/>
          </w:tcPr>
          <w:p w14:paraId="2EDF9AE9" w14:textId="0DAC399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Jason</w:t>
            </w:r>
          </w:p>
        </w:tc>
        <w:tc>
          <w:tcPr>
            <w:tcW w:w="2338" w:type="dxa"/>
          </w:tcPr>
          <w:p w14:paraId="5346B9C8" w14:textId="1267E77C"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Standing</w:t>
            </w:r>
          </w:p>
        </w:tc>
        <w:tc>
          <w:tcPr>
            <w:tcW w:w="2338" w:type="dxa"/>
          </w:tcPr>
          <w:p w14:paraId="5B51FF07" w14:textId="6FE1B56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70058C15" w14:textId="77777777" w:rsidTr="002770F0">
        <w:tc>
          <w:tcPr>
            <w:tcW w:w="2875" w:type="dxa"/>
          </w:tcPr>
          <w:p w14:paraId="7E7174F1" w14:textId="61B9F29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California ISO</w:t>
            </w:r>
          </w:p>
        </w:tc>
        <w:tc>
          <w:tcPr>
            <w:tcW w:w="1799" w:type="dxa"/>
          </w:tcPr>
          <w:p w14:paraId="61A0322B" w14:textId="1605C1C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Neil</w:t>
            </w:r>
          </w:p>
        </w:tc>
        <w:tc>
          <w:tcPr>
            <w:tcW w:w="2338" w:type="dxa"/>
          </w:tcPr>
          <w:p w14:paraId="59B175C2" w14:textId="2767138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Millar</w:t>
            </w:r>
          </w:p>
        </w:tc>
        <w:tc>
          <w:tcPr>
            <w:tcW w:w="2338" w:type="dxa"/>
          </w:tcPr>
          <w:p w14:paraId="07FF8107" w14:textId="3217DE6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45FCEDC7" w14:textId="77777777" w:rsidTr="002770F0">
        <w:tc>
          <w:tcPr>
            <w:tcW w:w="2875" w:type="dxa"/>
          </w:tcPr>
          <w:p w14:paraId="1FDBF7B8" w14:textId="78DEC78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lastRenderedPageBreak/>
              <w:t xml:space="preserve">California ISO </w:t>
            </w:r>
          </w:p>
        </w:tc>
        <w:tc>
          <w:tcPr>
            <w:tcW w:w="1799" w:type="dxa"/>
          </w:tcPr>
          <w:p w14:paraId="54BB0B82" w14:textId="782CF83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Danielle </w:t>
            </w:r>
          </w:p>
        </w:tc>
        <w:tc>
          <w:tcPr>
            <w:tcW w:w="2338" w:type="dxa"/>
          </w:tcPr>
          <w:p w14:paraId="26B566E0" w14:textId="29362AF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Mills</w:t>
            </w:r>
          </w:p>
        </w:tc>
        <w:tc>
          <w:tcPr>
            <w:tcW w:w="2338" w:type="dxa"/>
          </w:tcPr>
          <w:p w14:paraId="18386164" w14:textId="3A4D4E5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559FDD80" w14:textId="77777777" w:rsidTr="002770F0">
        <w:tc>
          <w:tcPr>
            <w:tcW w:w="2875" w:type="dxa"/>
          </w:tcPr>
          <w:p w14:paraId="133ACAD4" w14:textId="67D69A5B"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Powerex</w:t>
            </w:r>
            <w:proofErr w:type="spellEnd"/>
          </w:p>
        </w:tc>
        <w:tc>
          <w:tcPr>
            <w:tcW w:w="1799" w:type="dxa"/>
          </w:tcPr>
          <w:p w14:paraId="5183F132" w14:textId="0F8C262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Michael</w:t>
            </w:r>
          </w:p>
        </w:tc>
        <w:tc>
          <w:tcPr>
            <w:tcW w:w="2338" w:type="dxa"/>
          </w:tcPr>
          <w:p w14:paraId="4DC8DE42" w14:textId="5D660BC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McWilliams</w:t>
            </w:r>
          </w:p>
        </w:tc>
        <w:tc>
          <w:tcPr>
            <w:tcW w:w="2338" w:type="dxa"/>
          </w:tcPr>
          <w:p w14:paraId="2E0374AD" w14:textId="0264C47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D9BA8C9" w14:textId="77777777" w:rsidTr="002770F0">
        <w:tc>
          <w:tcPr>
            <w:tcW w:w="2875" w:type="dxa"/>
          </w:tcPr>
          <w:p w14:paraId="27FF603C" w14:textId="2C9C00F3"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Powerex</w:t>
            </w:r>
            <w:proofErr w:type="spellEnd"/>
          </w:p>
        </w:tc>
        <w:tc>
          <w:tcPr>
            <w:tcW w:w="1799" w:type="dxa"/>
          </w:tcPr>
          <w:p w14:paraId="0B1BA145" w14:textId="699B0EB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Dan </w:t>
            </w:r>
          </w:p>
        </w:tc>
        <w:tc>
          <w:tcPr>
            <w:tcW w:w="2338" w:type="dxa"/>
          </w:tcPr>
          <w:p w14:paraId="3E06997D" w14:textId="18413AC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O’Hearn</w:t>
            </w:r>
          </w:p>
        </w:tc>
        <w:tc>
          <w:tcPr>
            <w:tcW w:w="2338" w:type="dxa"/>
          </w:tcPr>
          <w:p w14:paraId="1E3B2232" w14:textId="598C7A8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6E59E44C" w14:textId="77777777" w:rsidTr="002770F0">
        <w:tc>
          <w:tcPr>
            <w:tcW w:w="2875" w:type="dxa"/>
          </w:tcPr>
          <w:p w14:paraId="71014A5E" w14:textId="26F7AB2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Northwest &amp; Intermountain Power Producers Coalition </w:t>
            </w:r>
          </w:p>
        </w:tc>
        <w:tc>
          <w:tcPr>
            <w:tcW w:w="1799" w:type="dxa"/>
          </w:tcPr>
          <w:p w14:paraId="598EF44E" w14:textId="124565B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Spencer</w:t>
            </w:r>
          </w:p>
        </w:tc>
        <w:tc>
          <w:tcPr>
            <w:tcW w:w="2338" w:type="dxa"/>
          </w:tcPr>
          <w:p w14:paraId="5C3F2D6D" w14:textId="7D384BD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Gray</w:t>
            </w:r>
          </w:p>
        </w:tc>
        <w:tc>
          <w:tcPr>
            <w:tcW w:w="2338" w:type="dxa"/>
          </w:tcPr>
          <w:p w14:paraId="7EBE874F" w14:textId="72FF73E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12F4070" w14:textId="77777777" w:rsidTr="002770F0">
        <w:tc>
          <w:tcPr>
            <w:tcW w:w="2875" w:type="dxa"/>
          </w:tcPr>
          <w:p w14:paraId="09982888" w14:textId="17A5999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Public Power Council</w:t>
            </w:r>
          </w:p>
        </w:tc>
        <w:tc>
          <w:tcPr>
            <w:tcW w:w="1799" w:type="dxa"/>
          </w:tcPr>
          <w:p w14:paraId="2D5792B1" w14:textId="337E6EA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Scott</w:t>
            </w:r>
          </w:p>
        </w:tc>
        <w:tc>
          <w:tcPr>
            <w:tcW w:w="2338" w:type="dxa"/>
          </w:tcPr>
          <w:p w14:paraId="13A36D5D" w14:textId="52C6E65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Simms</w:t>
            </w:r>
          </w:p>
        </w:tc>
        <w:tc>
          <w:tcPr>
            <w:tcW w:w="2338" w:type="dxa"/>
          </w:tcPr>
          <w:p w14:paraId="7FA7532F" w14:textId="0F833E7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55BB0A0D" w14:textId="77777777" w:rsidTr="002770F0">
        <w:tc>
          <w:tcPr>
            <w:tcW w:w="2875" w:type="dxa"/>
          </w:tcPr>
          <w:p w14:paraId="1CC7E706" w14:textId="031E913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Public Power Council</w:t>
            </w:r>
          </w:p>
        </w:tc>
        <w:tc>
          <w:tcPr>
            <w:tcW w:w="1799" w:type="dxa"/>
          </w:tcPr>
          <w:p w14:paraId="3BF69EF5" w14:textId="3836802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Lauren</w:t>
            </w:r>
          </w:p>
        </w:tc>
        <w:tc>
          <w:tcPr>
            <w:tcW w:w="2338" w:type="dxa"/>
          </w:tcPr>
          <w:p w14:paraId="7F3CE54E" w14:textId="05D3311E" w:rsidR="002770F0" w:rsidRDefault="002770F0" w:rsidP="002770F0">
            <w:pPr>
              <w:spacing w:after="0" w:line="240" w:lineRule="auto"/>
              <w:rPr>
                <w:rFonts w:ascii="Nirmala UI Semilight" w:eastAsia="Times New Roman" w:hAnsi="Nirmala UI Semilight" w:cs="Nirmala UI Semilight"/>
                <w:color w:val="201F1E"/>
              </w:rPr>
            </w:pPr>
            <w:r w:rsidRPr="644CEA15">
              <w:rPr>
                <w:rFonts w:ascii="Nirmala UI Semilight" w:eastAsia="Times New Roman" w:hAnsi="Nirmala UI Semilight" w:cs="Nirmala UI Semilight"/>
                <w:color w:val="201F1E"/>
              </w:rPr>
              <w:t>Tenney Denison</w:t>
            </w:r>
          </w:p>
        </w:tc>
        <w:tc>
          <w:tcPr>
            <w:tcW w:w="2338" w:type="dxa"/>
          </w:tcPr>
          <w:p w14:paraId="5E35EC67" w14:textId="56071ACC"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01C91382" w14:textId="77777777" w:rsidTr="002770F0">
        <w:tc>
          <w:tcPr>
            <w:tcW w:w="2875" w:type="dxa"/>
          </w:tcPr>
          <w:p w14:paraId="037D7E60" w14:textId="1202494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Warm Springs Power &amp; Water Enterprises</w:t>
            </w:r>
          </w:p>
        </w:tc>
        <w:tc>
          <w:tcPr>
            <w:tcW w:w="1799" w:type="dxa"/>
          </w:tcPr>
          <w:p w14:paraId="0065E0B3" w14:textId="6D64563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Cathy</w:t>
            </w:r>
          </w:p>
        </w:tc>
        <w:tc>
          <w:tcPr>
            <w:tcW w:w="2338" w:type="dxa"/>
          </w:tcPr>
          <w:p w14:paraId="5F69F2DD" w14:textId="5146F5C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Ehli</w:t>
            </w:r>
          </w:p>
        </w:tc>
        <w:tc>
          <w:tcPr>
            <w:tcW w:w="2338" w:type="dxa"/>
          </w:tcPr>
          <w:p w14:paraId="7E96FF32" w14:textId="1163739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7075DBE3" w14:textId="77777777" w:rsidTr="002770F0">
        <w:tc>
          <w:tcPr>
            <w:tcW w:w="2875" w:type="dxa"/>
          </w:tcPr>
          <w:p w14:paraId="76153382" w14:textId="1D6CB2D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Warm Springs Power &amp; Water Enterprises</w:t>
            </w:r>
          </w:p>
        </w:tc>
        <w:tc>
          <w:tcPr>
            <w:tcW w:w="1799" w:type="dxa"/>
          </w:tcPr>
          <w:p w14:paraId="2665E8A8" w14:textId="192AD1F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Edison</w:t>
            </w:r>
          </w:p>
        </w:tc>
        <w:tc>
          <w:tcPr>
            <w:tcW w:w="2338" w:type="dxa"/>
          </w:tcPr>
          <w:p w14:paraId="2E9B3432" w14:textId="2E26BE1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Elizeh</w:t>
            </w:r>
          </w:p>
        </w:tc>
        <w:tc>
          <w:tcPr>
            <w:tcW w:w="2338" w:type="dxa"/>
          </w:tcPr>
          <w:p w14:paraId="132E40BA" w14:textId="15EC325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3EC13282" w14:textId="77777777" w:rsidTr="002770F0">
        <w:tc>
          <w:tcPr>
            <w:tcW w:w="2875" w:type="dxa"/>
          </w:tcPr>
          <w:p w14:paraId="19FE1CE6" w14:textId="3E02FCF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Colorado River Energy Distributors Association</w:t>
            </w:r>
          </w:p>
        </w:tc>
        <w:tc>
          <w:tcPr>
            <w:tcW w:w="1799" w:type="dxa"/>
          </w:tcPr>
          <w:p w14:paraId="44A75FA6" w14:textId="496B4F8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Leslie</w:t>
            </w:r>
          </w:p>
        </w:tc>
        <w:tc>
          <w:tcPr>
            <w:tcW w:w="2338" w:type="dxa"/>
          </w:tcPr>
          <w:p w14:paraId="640D47B5" w14:textId="067470A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James</w:t>
            </w:r>
          </w:p>
        </w:tc>
        <w:tc>
          <w:tcPr>
            <w:tcW w:w="2338" w:type="dxa"/>
          </w:tcPr>
          <w:p w14:paraId="6C84D3E0" w14:textId="7E20985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Primary </w:t>
            </w:r>
          </w:p>
        </w:tc>
      </w:tr>
      <w:tr w:rsidR="002770F0" w14:paraId="41E945F6" w14:textId="77777777" w:rsidTr="002770F0">
        <w:tc>
          <w:tcPr>
            <w:tcW w:w="2875" w:type="dxa"/>
          </w:tcPr>
          <w:p w14:paraId="29AF287F" w14:textId="22415E2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Pattern Energy</w:t>
            </w:r>
          </w:p>
        </w:tc>
        <w:tc>
          <w:tcPr>
            <w:tcW w:w="1799" w:type="dxa"/>
          </w:tcPr>
          <w:p w14:paraId="3FB16149" w14:textId="1758E1F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Cameron</w:t>
            </w:r>
          </w:p>
        </w:tc>
        <w:tc>
          <w:tcPr>
            <w:tcW w:w="2338" w:type="dxa"/>
          </w:tcPr>
          <w:p w14:paraId="12EDFC7F" w14:textId="00D000F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Yourkowski</w:t>
            </w:r>
          </w:p>
        </w:tc>
        <w:tc>
          <w:tcPr>
            <w:tcW w:w="2338" w:type="dxa"/>
          </w:tcPr>
          <w:p w14:paraId="4EFC58D8" w14:textId="11B1AC6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Primary </w:t>
            </w:r>
          </w:p>
        </w:tc>
      </w:tr>
      <w:tr w:rsidR="002770F0" w14:paraId="0E86E6AA" w14:textId="77777777" w:rsidTr="002770F0">
        <w:tc>
          <w:tcPr>
            <w:tcW w:w="2875" w:type="dxa"/>
          </w:tcPr>
          <w:p w14:paraId="5AAE2A3E" w14:textId="5BBC1286" w:rsidR="002770F0" w:rsidRDefault="002770F0" w:rsidP="002770F0">
            <w:pPr>
              <w:spacing w:after="0" w:line="240" w:lineRule="auto"/>
              <w:rPr>
                <w:rFonts w:ascii="Nirmala UI Semilight" w:eastAsia="Times New Roman" w:hAnsi="Nirmala UI Semilight" w:cs="Nirmala UI Semilight"/>
                <w:color w:val="201F1E"/>
              </w:rPr>
            </w:pPr>
            <w:proofErr w:type="spellStart"/>
            <w:r>
              <w:rPr>
                <w:rFonts w:ascii="Nirmala UI Semilight" w:eastAsia="Times New Roman" w:hAnsi="Nirmala UI Semilight" w:cs="Nirmala UI Semilight"/>
                <w:color w:val="201F1E"/>
              </w:rPr>
              <w:t>GridLiance</w:t>
            </w:r>
            <w:proofErr w:type="spellEnd"/>
          </w:p>
        </w:tc>
        <w:tc>
          <w:tcPr>
            <w:tcW w:w="1799" w:type="dxa"/>
          </w:tcPr>
          <w:p w14:paraId="6697678F" w14:textId="23DB14D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Robb</w:t>
            </w:r>
          </w:p>
        </w:tc>
        <w:tc>
          <w:tcPr>
            <w:tcW w:w="2338" w:type="dxa"/>
          </w:tcPr>
          <w:p w14:paraId="596CCD63" w14:textId="29117D8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Davis</w:t>
            </w:r>
          </w:p>
        </w:tc>
        <w:tc>
          <w:tcPr>
            <w:tcW w:w="2338" w:type="dxa"/>
          </w:tcPr>
          <w:p w14:paraId="3E103325" w14:textId="3006178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Primary </w:t>
            </w:r>
          </w:p>
        </w:tc>
      </w:tr>
      <w:tr w:rsidR="002770F0" w14:paraId="101C6E4C" w14:textId="77777777" w:rsidTr="002770F0">
        <w:tc>
          <w:tcPr>
            <w:tcW w:w="2875" w:type="dxa"/>
          </w:tcPr>
          <w:p w14:paraId="3E25592B" w14:textId="65FE384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Invenergy</w:t>
            </w:r>
          </w:p>
        </w:tc>
        <w:tc>
          <w:tcPr>
            <w:tcW w:w="1799" w:type="dxa"/>
          </w:tcPr>
          <w:p w14:paraId="39DA9AB1" w14:textId="0C2CDE59"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Ajay</w:t>
            </w:r>
          </w:p>
        </w:tc>
        <w:tc>
          <w:tcPr>
            <w:tcW w:w="2338" w:type="dxa"/>
          </w:tcPr>
          <w:p w14:paraId="126D4A80" w14:textId="2881C9F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Pappu</w:t>
            </w:r>
          </w:p>
        </w:tc>
        <w:tc>
          <w:tcPr>
            <w:tcW w:w="2338" w:type="dxa"/>
          </w:tcPr>
          <w:p w14:paraId="05CFCDF2" w14:textId="006DD3A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Primary </w:t>
            </w:r>
          </w:p>
        </w:tc>
      </w:tr>
      <w:tr w:rsidR="002770F0" w14:paraId="3639F1D6" w14:textId="77777777" w:rsidTr="002770F0">
        <w:tc>
          <w:tcPr>
            <w:tcW w:w="2875" w:type="dxa"/>
          </w:tcPr>
          <w:p w14:paraId="1967AFA3" w14:textId="5F9F2A3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LS Power</w:t>
            </w:r>
          </w:p>
        </w:tc>
        <w:tc>
          <w:tcPr>
            <w:tcW w:w="1799" w:type="dxa"/>
          </w:tcPr>
          <w:p w14:paraId="39C9BDF5" w14:textId="386D5BB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Sharon</w:t>
            </w:r>
          </w:p>
        </w:tc>
        <w:tc>
          <w:tcPr>
            <w:tcW w:w="2338" w:type="dxa"/>
          </w:tcPr>
          <w:p w14:paraId="0B892D42" w14:textId="16471C4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Segner</w:t>
            </w:r>
          </w:p>
        </w:tc>
        <w:tc>
          <w:tcPr>
            <w:tcW w:w="2338" w:type="dxa"/>
          </w:tcPr>
          <w:p w14:paraId="2899FADE" w14:textId="25FE486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Primary </w:t>
            </w:r>
          </w:p>
        </w:tc>
      </w:tr>
      <w:tr w:rsidR="002770F0" w14:paraId="57FB9349" w14:textId="77777777" w:rsidTr="002770F0">
        <w:tc>
          <w:tcPr>
            <w:tcW w:w="2875" w:type="dxa"/>
          </w:tcPr>
          <w:p w14:paraId="5382D82F" w14:textId="7642DD1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Cascade Renewable Transmission</w:t>
            </w:r>
          </w:p>
        </w:tc>
        <w:tc>
          <w:tcPr>
            <w:tcW w:w="1799" w:type="dxa"/>
          </w:tcPr>
          <w:p w14:paraId="5DAC6574" w14:textId="58878B8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Jeff</w:t>
            </w:r>
          </w:p>
        </w:tc>
        <w:tc>
          <w:tcPr>
            <w:tcW w:w="2338" w:type="dxa"/>
          </w:tcPr>
          <w:p w14:paraId="39BCFFF0" w14:textId="707189D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Wood</w:t>
            </w:r>
          </w:p>
        </w:tc>
        <w:tc>
          <w:tcPr>
            <w:tcW w:w="2338" w:type="dxa"/>
          </w:tcPr>
          <w:p w14:paraId="22B36A23" w14:textId="5D83372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Primary </w:t>
            </w:r>
          </w:p>
        </w:tc>
      </w:tr>
      <w:tr w:rsidR="002770F0" w14:paraId="72434E3A" w14:textId="77777777" w:rsidTr="002770F0">
        <w:tc>
          <w:tcPr>
            <w:tcW w:w="2875" w:type="dxa"/>
          </w:tcPr>
          <w:p w14:paraId="44D5EA1B" w14:textId="043F202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Cascade Renewable Transmission</w:t>
            </w:r>
          </w:p>
        </w:tc>
        <w:tc>
          <w:tcPr>
            <w:tcW w:w="1799" w:type="dxa"/>
          </w:tcPr>
          <w:p w14:paraId="5D82F223" w14:textId="2760134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Corey </w:t>
            </w:r>
          </w:p>
        </w:tc>
        <w:tc>
          <w:tcPr>
            <w:tcW w:w="2338" w:type="dxa"/>
          </w:tcPr>
          <w:p w14:paraId="03900AE0" w14:textId="3968616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Kupersmith</w:t>
            </w:r>
          </w:p>
        </w:tc>
        <w:tc>
          <w:tcPr>
            <w:tcW w:w="2338" w:type="dxa"/>
          </w:tcPr>
          <w:p w14:paraId="47FDE4E7" w14:textId="71D25224"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08A64FE2" w14:textId="77777777" w:rsidTr="002770F0">
        <w:tc>
          <w:tcPr>
            <w:tcW w:w="2875" w:type="dxa"/>
          </w:tcPr>
          <w:p w14:paraId="5448DB6B" w14:textId="41F9ED15"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Tacoma Power</w:t>
            </w:r>
          </w:p>
        </w:tc>
        <w:tc>
          <w:tcPr>
            <w:tcW w:w="1799" w:type="dxa"/>
          </w:tcPr>
          <w:p w14:paraId="0A166A39" w14:textId="4EFAE9B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Leah </w:t>
            </w:r>
          </w:p>
        </w:tc>
        <w:tc>
          <w:tcPr>
            <w:tcW w:w="2338" w:type="dxa"/>
          </w:tcPr>
          <w:p w14:paraId="18F5B1B9" w14:textId="2FD4E4A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Marquez-Glynn</w:t>
            </w:r>
          </w:p>
        </w:tc>
        <w:tc>
          <w:tcPr>
            <w:tcW w:w="2338" w:type="dxa"/>
          </w:tcPr>
          <w:p w14:paraId="24AFD5B5" w14:textId="369523E7"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392760E9" w14:textId="77777777" w:rsidTr="002770F0">
        <w:tc>
          <w:tcPr>
            <w:tcW w:w="2875" w:type="dxa"/>
          </w:tcPr>
          <w:p w14:paraId="1A1073E7" w14:textId="6CCBCCE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Clean Energy Buyers Association</w:t>
            </w:r>
          </w:p>
        </w:tc>
        <w:tc>
          <w:tcPr>
            <w:tcW w:w="1799" w:type="dxa"/>
          </w:tcPr>
          <w:p w14:paraId="043B3731" w14:textId="06FE50E8"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Christina </w:t>
            </w:r>
          </w:p>
        </w:tc>
        <w:tc>
          <w:tcPr>
            <w:tcW w:w="2338" w:type="dxa"/>
          </w:tcPr>
          <w:p w14:paraId="6EC11735" w14:textId="36FB56C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Shaver</w:t>
            </w:r>
          </w:p>
        </w:tc>
        <w:tc>
          <w:tcPr>
            <w:tcW w:w="2338" w:type="dxa"/>
          </w:tcPr>
          <w:p w14:paraId="00A4463E" w14:textId="2B04CCFB"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3FA831E0" w14:textId="77777777" w:rsidTr="002770F0">
        <w:tc>
          <w:tcPr>
            <w:tcW w:w="2875" w:type="dxa"/>
          </w:tcPr>
          <w:p w14:paraId="36BDA0D0" w14:textId="49114C2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Clean Energy Buyers Association</w:t>
            </w:r>
          </w:p>
        </w:tc>
        <w:tc>
          <w:tcPr>
            <w:tcW w:w="1799" w:type="dxa"/>
          </w:tcPr>
          <w:p w14:paraId="23CF2C86" w14:textId="6F60D34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Lindsay </w:t>
            </w:r>
          </w:p>
        </w:tc>
        <w:tc>
          <w:tcPr>
            <w:tcW w:w="2338" w:type="dxa"/>
          </w:tcPr>
          <w:p w14:paraId="5DEBC5CD" w14:textId="03B11C36"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Battenberg</w:t>
            </w:r>
          </w:p>
        </w:tc>
        <w:tc>
          <w:tcPr>
            <w:tcW w:w="2338" w:type="dxa"/>
          </w:tcPr>
          <w:p w14:paraId="3910415C" w14:textId="439381CA"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Alternate</w:t>
            </w:r>
          </w:p>
        </w:tc>
      </w:tr>
      <w:tr w:rsidR="002770F0" w14:paraId="1D3BF793" w14:textId="77777777" w:rsidTr="002770F0">
        <w:tc>
          <w:tcPr>
            <w:tcW w:w="2875" w:type="dxa"/>
          </w:tcPr>
          <w:p w14:paraId="70114DB0" w14:textId="34A644E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Washington DOC</w:t>
            </w:r>
          </w:p>
        </w:tc>
        <w:tc>
          <w:tcPr>
            <w:tcW w:w="1799" w:type="dxa"/>
          </w:tcPr>
          <w:p w14:paraId="62DE4B47" w14:textId="7D6EC4B3"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George</w:t>
            </w:r>
          </w:p>
        </w:tc>
        <w:tc>
          <w:tcPr>
            <w:tcW w:w="2338" w:type="dxa"/>
          </w:tcPr>
          <w:p w14:paraId="04FAC3D4" w14:textId="1DDC5B01"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Lynch</w:t>
            </w:r>
          </w:p>
        </w:tc>
        <w:tc>
          <w:tcPr>
            <w:tcW w:w="2338" w:type="dxa"/>
          </w:tcPr>
          <w:p w14:paraId="2337581C" w14:textId="6BBE067F"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r w:rsidR="002770F0" w14:paraId="6434C193" w14:textId="77777777" w:rsidTr="002770F0">
        <w:tc>
          <w:tcPr>
            <w:tcW w:w="2875" w:type="dxa"/>
          </w:tcPr>
          <w:p w14:paraId="4B19AF6F" w14:textId="7C7D25BD"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Grant </w:t>
            </w:r>
            <w:proofErr w:type="spellStart"/>
            <w:r>
              <w:rPr>
                <w:rFonts w:ascii="Nirmala UI Semilight" w:eastAsia="Times New Roman" w:hAnsi="Nirmala UI Semilight" w:cs="Nirmala UI Semilight"/>
                <w:color w:val="201F1E"/>
              </w:rPr>
              <w:t>Count</w:t>
            </w:r>
            <w:proofErr w:type="spellEnd"/>
            <w:r>
              <w:rPr>
                <w:rFonts w:ascii="Nirmala UI Semilight" w:eastAsia="Times New Roman" w:hAnsi="Nirmala UI Semilight" w:cs="Nirmala UI Semilight"/>
                <w:color w:val="201F1E"/>
              </w:rPr>
              <w:t xml:space="preserve"> PUD</w:t>
            </w:r>
          </w:p>
        </w:tc>
        <w:tc>
          <w:tcPr>
            <w:tcW w:w="1799" w:type="dxa"/>
          </w:tcPr>
          <w:p w14:paraId="336C18D5" w14:textId="1F0412DE"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Susan</w:t>
            </w:r>
          </w:p>
        </w:tc>
        <w:tc>
          <w:tcPr>
            <w:tcW w:w="2338" w:type="dxa"/>
          </w:tcPr>
          <w:p w14:paraId="55015F3F" w14:textId="688DDAF2"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Manville</w:t>
            </w:r>
          </w:p>
        </w:tc>
        <w:tc>
          <w:tcPr>
            <w:tcW w:w="2338" w:type="dxa"/>
          </w:tcPr>
          <w:p w14:paraId="30AFD2BF" w14:textId="6B4E9970" w:rsidR="002770F0" w:rsidRDefault="002770F0" w:rsidP="002770F0">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Primary</w:t>
            </w:r>
          </w:p>
        </w:tc>
      </w:tr>
    </w:tbl>
    <w:p w14:paraId="77D7A354" w14:textId="77777777" w:rsidR="00F1170A" w:rsidRPr="00CA7823" w:rsidRDefault="00F1170A"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p w14:paraId="0F2269D8" w14:textId="5168FA11"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p w14:paraId="17D2489C" w14:textId="356854F0" w:rsidR="79DF5E1C" w:rsidRPr="00683777" w:rsidRDefault="79DF5E1C" w:rsidP="00BF24B5">
      <w:pPr>
        <w:rPr>
          <w:rFonts w:ascii="Nirmala UI Semilight" w:hAnsi="Nirmala UI Semilight" w:cs="Nirmala UI Semilight"/>
        </w:rPr>
      </w:pPr>
    </w:p>
    <w:sectPr w:rsidR="79DF5E1C" w:rsidRPr="00683777" w:rsidSect="00BF747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DE0" w14:textId="77777777" w:rsidR="00BF747D" w:rsidRDefault="00BF747D">
      <w:pPr>
        <w:spacing w:after="0" w:line="240" w:lineRule="auto"/>
      </w:pPr>
      <w:r>
        <w:separator/>
      </w:r>
    </w:p>
  </w:endnote>
  <w:endnote w:type="continuationSeparator" w:id="0">
    <w:p w14:paraId="132C9CEE" w14:textId="77777777" w:rsidR="00BF747D" w:rsidRDefault="00BF747D">
      <w:pPr>
        <w:spacing w:after="0" w:line="240" w:lineRule="auto"/>
      </w:pPr>
      <w:r>
        <w:continuationSeparator/>
      </w:r>
    </w:p>
  </w:endnote>
  <w:endnote w:type="continuationNotice" w:id="1">
    <w:p w14:paraId="0D133339" w14:textId="77777777" w:rsidR="00BF747D" w:rsidRDefault="00BF7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irmala UI Semilight">
    <w:panose1 w:val="020B04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EE1D" w14:textId="37F33021" w:rsidR="00C1626F" w:rsidRDefault="00E05403" w:rsidP="00E05403">
    <w:pPr>
      <w:pBdr>
        <w:top w:val="single" w:sz="24" w:space="1" w:color="auto"/>
      </w:pBdr>
    </w:pPr>
    <w:r>
      <w:t xml:space="preserve">WestTEC </w:t>
    </w:r>
    <w:r w:rsidR="003C1C94">
      <w:t xml:space="preserve">Steering Committee </w:t>
    </w:r>
    <w:r>
      <w:t>Charter</w:t>
    </w:r>
    <w:r>
      <w:ptab w:relativeTo="margin" w:alignment="center" w:leader="none"/>
    </w:r>
    <w:r>
      <w:ptab w:relativeTo="margin" w:alignment="right" w:leader="none"/>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9A75" w14:textId="77777777" w:rsidR="00BF747D" w:rsidRDefault="00BF747D">
      <w:pPr>
        <w:spacing w:after="0" w:line="240" w:lineRule="auto"/>
      </w:pPr>
      <w:r>
        <w:separator/>
      </w:r>
    </w:p>
  </w:footnote>
  <w:footnote w:type="continuationSeparator" w:id="0">
    <w:p w14:paraId="18FBDDB3" w14:textId="77777777" w:rsidR="00BF747D" w:rsidRDefault="00BF747D">
      <w:pPr>
        <w:spacing w:after="0" w:line="240" w:lineRule="auto"/>
      </w:pPr>
      <w:r>
        <w:continuationSeparator/>
      </w:r>
    </w:p>
  </w:footnote>
  <w:footnote w:type="continuationNotice" w:id="1">
    <w:p w14:paraId="491B5B9B" w14:textId="77777777" w:rsidR="00BF747D" w:rsidRDefault="00BF747D">
      <w:pPr>
        <w:spacing w:after="0" w:line="240" w:lineRule="auto"/>
      </w:pPr>
    </w:p>
  </w:footnote>
  <w:footnote w:id="2">
    <w:p w14:paraId="2EEE44E6" w14:textId="0A976AC1" w:rsidR="00E05403" w:rsidRDefault="00E05403">
      <w:pPr>
        <w:pStyle w:val="FootnoteText"/>
      </w:pPr>
      <w:r>
        <w:rPr>
          <w:rStyle w:val="FootnoteReference"/>
        </w:rPr>
        <w:footnoteRef/>
      </w:r>
      <w:r w:rsidR="0FA7E115">
        <w:t xml:space="preserve">As determined on </w:t>
      </w:r>
      <w:r w:rsidR="00D71079">
        <w:t>January 2</w:t>
      </w:r>
      <w:r w:rsidR="002770F0">
        <w:t>8</w:t>
      </w:r>
      <w:r w:rsidR="0FA7E115">
        <w:t>, 202</w:t>
      </w:r>
      <w:r w:rsidR="002770F0">
        <w:t>6</w:t>
      </w:r>
      <w:r w:rsidR="0FA7E1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4C8D" w14:textId="651E8862" w:rsidR="00C1626F" w:rsidRPr="00E05403" w:rsidRDefault="31A857EA" w:rsidP="31A857EA">
    <w:pPr>
      <w:pStyle w:val="Header"/>
      <w:pBdr>
        <w:bottom w:val="single" w:sz="4" w:space="1" w:color="auto"/>
      </w:pBdr>
      <w:rPr>
        <w:b/>
        <w:bCs/>
        <w:sz w:val="24"/>
        <w:szCs w:val="24"/>
      </w:rPr>
    </w:pPr>
    <w:r>
      <w:rPr>
        <w:noProof/>
      </w:rPr>
      <w:drawing>
        <wp:inline distT="0" distB="0" distL="0" distR="0" wp14:anchorId="67AEAA2F" wp14:editId="4699DA5D">
          <wp:extent cx="2225040" cy="536054"/>
          <wp:effectExtent l="0" t="0" r="3810" b="0"/>
          <wp:docPr id="185950228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25040" cy="536054"/>
                  </a:xfrm>
                  <a:prstGeom prst="rect">
                    <a:avLst/>
                  </a:prstGeom>
                </pic:spPr>
              </pic:pic>
            </a:graphicData>
          </a:graphic>
        </wp:inline>
      </w:drawing>
    </w:r>
    <w:r w:rsidR="003F133C">
      <w:tab/>
    </w:r>
    <w:r w:rsidRPr="31A857EA">
      <w:rPr>
        <w:b/>
        <w:bCs/>
        <w:sz w:val="24"/>
        <w:szCs w:val="24"/>
      </w:rPr>
      <w:t xml:space="preserve">                                                       Steering Committee 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BE2"/>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D41ED"/>
    <w:multiLevelType w:val="hybridMultilevel"/>
    <w:tmpl w:val="E5FECB34"/>
    <w:lvl w:ilvl="0" w:tplc="573E50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1FAD"/>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4E6847"/>
    <w:multiLevelType w:val="hybridMultilevel"/>
    <w:tmpl w:val="7D34B09E"/>
    <w:lvl w:ilvl="0" w:tplc="2D0686A4">
      <w:start w:val="1"/>
      <w:numFmt w:val="decimal"/>
      <w:lvlText w:val="%1."/>
      <w:lvlJc w:val="left"/>
      <w:pPr>
        <w:ind w:left="720" w:hanging="360"/>
      </w:pPr>
    </w:lvl>
    <w:lvl w:ilvl="1" w:tplc="B46E8608">
      <w:start w:val="1"/>
      <w:numFmt w:val="lowerLetter"/>
      <w:lvlText w:val="%2."/>
      <w:lvlJc w:val="left"/>
      <w:pPr>
        <w:ind w:left="1440" w:hanging="360"/>
      </w:pPr>
    </w:lvl>
    <w:lvl w:ilvl="2" w:tplc="773EEA46">
      <w:start w:val="1"/>
      <w:numFmt w:val="lowerRoman"/>
      <w:lvlText w:val="%3."/>
      <w:lvlJc w:val="right"/>
      <w:pPr>
        <w:ind w:left="2160" w:hanging="180"/>
      </w:pPr>
    </w:lvl>
    <w:lvl w:ilvl="3" w:tplc="027CC57C">
      <w:start w:val="1"/>
      <w:numFmt w:val="decimal"/>
      <w:lvlText w:val="%4."/>
      <w:lvlJc w:val="left"/>
      <w:pPr>
        <w:ind w:left="2880" w:hanging="360"/>
      </w:pPr>
    </w:lvl>
    <w:lvl w:ilvl="4" w:tplc="B17214FE">
      <w:start w:val="1"/>
      <w:numFmt w:val="lowerLetter"/>
      <w:lvlText w:val="%5."/>
      <w:lvlJc w:val="left"/>
      <w:pPr>
        <w:ind w:left="3600" w:hanging="360"/>
      </w:pPr>
    </w:lvl>
    <w:lvl w:ilvl="5" w:tplc="B5C27B00">
      <w:start w:val="1"/>
      <w:numFmt w:val="lowerRoman"/>
      <w:lvlText w:val="%6."/>
      <w:lvlJc w:val="right"/>
      <w:pPr>
        <w:ind w:left="4320" w:hanging="180"/>
      </w:pPr>
    </w:lvl>
    <w:lvl w:ilvl="6" w:tplc="2706945E">
      <w:start w:val="1"/>
      <w:numFmt w:val="decimal"/>
      <w:lvlText w:val="%7."/>
      <w:lvlJc w:val="left"/>
      <w:pPr>
        <w:ind w:left="5040" w:hanging="360"/>
      </w:pPr>
    </w:lvl>
    <w:lvl w:ilvl="7" w:tplc="579C90A6">
      <w:start w:val="1"/>
      <w:numFmt w:val="lowerLetter"/>
      <w:lvlText w:val="%8."/>
      <w:lvlJc w:val="left"/>
      <w:pPr>
        <w:ind w:left="5760" w:hanging="360"/>
      </w:pPr>
    </w:lvl>
    <w:lvl w:ilvl="8" w:tplc="B226CF08">
      <w:start w:val="1"/>
      <w:numFmt w:val="lowerRoman"/>
      <w:lvlText w:val="%9."/>
      <w:lvlJc w:val="right"/>
      <w:pPr>
        <w:ind w:left="6480" w:hanging="180"/>
      </w:pPr>
    </w:lvl>
  </w:abstractNum>
  <w:abstractNum w:abstractNumId="4" w15:restartNumberingAfterBreak="0">
    <w:nsid w:val="1654598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974F6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F957C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6F7BD0"/>
    <w:multiLevelType w:val="hybridMultilevel"/>
    <w:tmpl w:val="596C1F74"/>
    <w:lvl w:ilvl="0" w:tplc="F104B45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14AA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7370E3"/>
    <w:multiLevelType w:val="hybridMultilevel"/>
    <w:tmpl w:val="E9B4558A"/>
    <w:lvl w:ilvl="0" w:tplc="E3AE1B6C">
      <w:start w:val="1"/>
      <w:numFmt w:val="decimal"/>
      <w:lvlText w:val="%1."/>
      <w:lvlJc w:val="left"/>
      <w:pPr>
        <w:ind w:left="720" w:hanging="360"/>
      </w:pPr>
    </w:lvl>
    <w:lvl w:ilvl="1" w:tplc="3CBE8DA2">
      <w:start w:val="1"/>
      <w:numFmt w:val="lowerLetter"/>
      <w:lvlText w:val="%2."/>
      <w:lvlJc w:val="left"/>
      <w:pPr>
        <w:ind w:left="1440" w:hanging="360"/>
      </w:pPr>
    </w:lvl>
    <w:lvl w:ilvl="2" w:tplc="2AFC4CB2">
      <w:start w:val="1"/>
      <w:numFmt w:val="lowerRoman"/>
      <w:lvlText w:val="%3."/>
      <w:lvlJc w:val="right"/>
      <w:pPr>
        <w:ind w:left="2160" w:hanging="180"/>
      </w:pPr>
    </w:lvl>
    <w:lvl w:ilvl="3" w:tplc="D0CE1996">
      <w:start w:val="1"/>
      <w:numFmt w:val="decimal"/>
      <w:lvlText w:val="%4."/>
      <w:lvlJc w:val="left"/>
      <w:pPr>
        <w:ind w:left="2880" w:hanging="360"/>
      </w:pPr>
    </w:lvl>
    <w:lvl w:ilvl="4" w:tplc="DD84D604">
      <w:start w:val="1"/>
      <w:numFmt w:val="lowerLetter"/>
      <w:lvlText w:val="%5."/>
      <w:lvlJc w:val="left"/>
      <w:pPr>
        <w:ind w:left="3600" w:hanging="360"/>
      </w:pPr>
    </w:lvl>
    <w:lvl w:ilvl="5" w:tplc="E5B6FB30">
      <w:start w:val="1"/>
      <w:numFmt w:val="lowerRoman"/>
      <w:lvlText w:val="%6."/>
      <w:lvlJc w:val="right"/>
      <w:pPr>
        <w:ind w:left="4320" w:hanging="180"/>
      </w:pPr>
    </w:lvl>
    <w:lvl w:ilvl="6" w:tplc="F4BEA47E">
      <w:start w:val="1"/>
      <w:numFmt w:val="decimal"/>
      <w:lvlText w:val="%7."/>
      <w:lvlJc w:val="left"/>
      <w:pPr>
        <w:ind w:left="5040" w:hanging="360"/>
      </w:pPr>
    </w:lvl>
    <w:lvl w:ilvl="7" w:tplc="0A548192">
      <w:start w:val="1"/>
      <w:numFmt w:val="lowerLetter"/>
      <w:lvlText w:val="%8."/>
      <w:lvlJc w:val="left"/>
      <w:pPr>
        <w:ind w:left="5760" w:hanging="360"/>
      </w:pPr>
    </w:lvl>
    <w:lvl w:ilvl="8" w:tplc="5FC6B5BA">
      <w:start w:val="1"/>
      <w:numFmt w:val="lowerRoman"/>
      <w:lvlText w:val="%9."/>
      <w:lvlJc w:val="right"/>
      <w:pPr>
        <w:ind w:left="6480" w:hanging="180"/>
      </w:pPr>
    </w:lvl>
  </w:abstractNum>
  <w:abstractNum w:abstractNumId="10" w15:restartNumberingAfterBreak="0">
    <w:nsid w:val="244828F2"/>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A44BA"/>
    <w:multiLevelType w:val="hybridMultilevel"/>
    <w:tmpl w:val="CAACE5F2"/>
    <w:lvl w:ilvl="0" w:tplc="2D8826BE">
      <w:start w:val="1"/>
      <w:numFmt w:val="decimal"/>
      <w:lvlText w:val="%1."/>
      <w:lvlJc w:val="left"/>
      <w:pPr>
        <w:ind w:left="720" w:hanging="360"/>
      </w:pPr>
    </w:lvl>
    <w:lvl w:ilvl="1" w:tplc="B02AB2F6">
      <w:start w:val="1"/>
      <w:numFmt w:val="lowerLetter"/>
      <w:lvlText w:val="%2."/>
      <w:lvlJc w:val="left"/>
      <w:pPr>
        <w:ind w:left="1440" w:hanging="360"/>
      </w:pPr>
    </w:lvl>
    <w:lvl w:ilvl="2" w:tplc="10AE4424">
      <w:start w:val="1"/>
      <w:numFmt w:val="lowerRoman"/>
      <w:lvlText w:val="%3."/>
      <w:lvlJc w:val="right"/>
      <w:pPr>
        <w:ind w:left="2160" w:hanging="180"/>
      </w:pPr>
    </w:lvl>
    <w:lvl w:ilvl="3" w:tplc="84BE0324">
      <w:start w:val="1"/>
      <w:numFmt w:val="decimal"/>
      <w:lvlText w:val="%4."/>
      <w:lvlJc w:val="left"/>
      <w:pPr>
        <w:ind w:left="2880" w:hanging="360"/>
      </w:pPr>
    </w:lvl>
    <w:lvl w:ilvl="4" w:tplc="D12C02AE">
      <w:start w:val="1"/>
      <w:numFmt w:val="lowerLetter"/>
      <w:lvlText w:val="%5."/>
      <w:lvlJc w:val="left"/>
      <w:pPr>
        <w:ind w:left="3600" w:hanging="360"/>
      </w:pPr>
    </w:lvl>
    <w:lvl w:ilvl="5" w:tplc="0B483584">
      <w:start w:val="1"/>
      <w:numFmt w:val="lowerRoman"/>
      <w:lvlText w:val="%6."/>
      <w:lvlJc w:val="right"/>
      <w:pPr>
        <w:ind w:left="4320" w:hanging="180"/>
      </w:pPr>
    </w:lvl>
    <w:lvl w:ilvl="6" w:tplc="6F28CDAE">
      <w:start w:val="1"/>
      <w:numFmt w:val="decimal"/>
      <w:lvlText w:val="%7."/>
      <w:lvlJc w:val="left"/>
      <w:pPr>
        <w:ind w:left="5040" w:hanging="360"/>
      </w:pPr>
    </w:lvl>
    <w:lvl w:ilvl="7" w:tplc="460208E4">
      <w:start w:val="1"/>
      <w:numFmt w:val="lowerLetter"/>
      <w:lvlText w:val="%8."/>
      <w:lvlJc w:val="left"/>
      <w:pPr>
        <w:ind w:left="5760" w:hanging="360"/>
      </w:pPr>
    </w:lvl>
    <w:lvl w:ilvl="8" w:tplc="63481A20">
      <w:start w:val="1"/>
      <w:numFmt w:val="lowerRoman"/>
      <w:lvlText w:val="%9."/>
      <w:lvlJc w:val="right"/>
      <w:pPr>
        <w:ind w:left="6480" w:hanging="180"/>
      </w:pPr>
    </w:lvl>
  </w:abstractNum>
  <w:abstractNum w:abstractNumId="12" w15:restartNumberingAfterBreak="0">
    <w:nsid w:val="25EA33EB"/>
    <w:multiLevelType w:val="hybridMultilevel"/>
    <w:tmpl w:val="4D565FA2"/>
    <w:lvl w:ilvl="0" w:tplc="40D6B8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5664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A59F9"/>
    <w:multiLevelType w:val="hybridMultilevel"/>
    <w:tmpl w:val="C7989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56C80"/>
    <w:multiLevelType w:val="multilevel"/>
    <w:tmpl w:val="8DC406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F3F305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B47B98"/>
    <w:multiLevelType w:val="multilevel"/>
    <w:tmpl w:val="9BE4F9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5F66ADF"/>
    <w:multiLevelType w:val="hybridMultilevel"/>
    <w:tmpl w:val="9A3C6B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467E4"/>
    <w:multiLevelType w:val="hybridMultilevel"/>
    <w:tmpl w:val="B54E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F5DE1"/>
    <w:multiLevelType w:val="multilevel"/>
    <w:tmpl w:val="7E7E07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C2527BD"/>
    <w:multiLevelType w:val="hybridMultilevel"/>
    <w:tmpl w:val="6CEE84AA"/>
    <w:lvl w:ilvl="0" w:tplc="F104B4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149A7"/>
    <w:multiLevelType w:val="hybridMultilevel"/>
    <w:tmpl w:val="9C3E63E8"/>
    <w:lvl w:ilvl="0" w:tplc="34DAFB2A">
      <w:start w:val="1"/>
      <w:numFmt w:val="decimal"/>
      <w:lvlText w:val="%1."/>
      <w:lvlJc w:val="left"/>
      <w:pPr>
        <w:ind w:left="720" w:hanging="360"/>
      </w:pPr>
    </w:lvl>
    <w:lvl w:ilvl="1" w:tplc="03400B84">
      <w:start w:val="1"/>
      <w:numFmt w:val="lowerLetter"/>
      <w:lvlText w:val="%2."/>
      <w:lvlJc w:val="left"/>
      <w:pPr>
        <w:ind w:left="1440" w:hanging="360"/>
      </w:pPr>
    </w:lvl>
    <w:lvl w:ilvl="2" w:tplc="00AC058E">
      <w:start w:val="1"/>
      <w:numFmt w:val="lowerRoman"/>
      <w:lvlText w:val="%3."/>
      <w:lvlJc w:val="right"/>
      <w:pPr>
        <w:ind w:left="2160" w:hanging="180"/>
      </w:pPr>
    </w:lvl>
    <w:lvl w:ilvl="3" w:tplc="9730AFA2">
      <w:start w:val="1"/>
      <w:numFmt w:val="decimal"/>
      <w:lvlText w:val="%4."/>
      <w:lvlJc w:val="left"/>
      <w:pPr>
        <w:ind w:left="2880" w:hanging="360"/>
      </w:pPr>
    </w:lvl>
    <w:lvl w:ilvl="4" w:tplc="4608F162">
      <w:start w:val="1"/>
      <w:numFmt w:val="lowerLetter"/>
      <w:lvlText w:val="%5."/>
      <w:lvlJc w:val="left"/>
      <w:pPr>
        <w:ind w:left="3600" w:hanging="360"/>
      </w:pPr>
    </w:lvl>
    <w:lvl w:ilvl="5" w:tplc="F392C7E6">
      <w:start w:val="1"/>
      <w:numFmt w:val="lowerRoman"/>
      <w:lvlText w:val="%6."/>
      <w:lvlJc w:val="right"/>
      <w:pPr>
        <w:ind w:left="4320" w:hanging="180"/>
      </w:pPr>
    </w:lvl>
    <w:lvl w:ilvl="6" w:tplc="7A662910">
      <w:start w:val="1"/>
      <w:numFmt w:val="decimal"/>
      <w:lvlText w:val="%7."/>
      <w:lvlJc w:val="left"/>
      <w:pPr>
        <w:ind w:left="5040" w:hanging="360"/>
      </w:pPr>
    </w:lvl>
    <w:lvl w:ilvl="7" w:tplc="BCD6CCA6">
      <w:start w:val="1"/>
      <w:numFmt w:val="lowerLetter"/>
      <w:lvlText w:val="%8."/>
      <w:lvlJc w:val="left"/>
      <w:pPr>
        <w:ind w:left="5760" w:hanging="360"/>
      </w:pPr>
    </w:lvl>
    <w:lvl w:ilvl="8" w:tplc="A1B42144">
      <w:start w:val="1"/>
      <w:numFmt w:val="lowerRoman"/>
      <w:lvlText w:val="%9."/>
      <w:lvlJc w:val="right"/>
      <w:pPr>
        <w:ind w:left="6480" w:hanging="180"/>
      </w:pPr>
    </w:lvl>
  </w:abstractNum>
  <w:abstractNum w:abstractNumId="23" w15:restartNumberingAfterBreak="0">
    <w:nsid w:val="40071C7B"/>
    <w:multiLevelType w:val="hybridMultilevel"/>
    <w:tmpl w:val="AAC82F20"/>
    <w:lvl w:ilvl="0" w:tplc="F104B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C7016"/>
    <w:multiLevelType w:val="hybridMultilevel"/>
    <w:tmpl w:val="A204F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B72A7"/>
    <w:multiLevelType w:val="multilevel"/>
    <w:tmpl w:val="9D428F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07134D4"/>
    <w:multiLevelType w:val="hybridMultilevel"/>
    <w:tmpl w:val="B25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151E8"/>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674CEE"/>
    <w:multiLevelType w:val="hybridMultilevel"/>
    <w:tmpl w:val="05B2C5AA"/>
    <w:lvl w:ilvl="0" w:tplc="7F7893EA">
      <w:start w:val="1"/>
      <w:numFmt w:val="decimal"/>
      <w:lvlText w:val="%1."/>
      <w:lvlJc w:val="left"/>
      <w:pPr>
        <w:ind w:left="720" w:hanging="360"/>
      </w:pPr>
    </w:lvl>
    <w:lvl w:ilvl="1" w:tplc="06A64D62">
      <w:start w:val="1"/>
      <w:numFmt w:val="lowerLetter"/>
      <w:lvlText w:val="%2."/>
      <w:lvlJc w:val="left"/>
      <w:pPr>
        <w:ind w:left="1440" w:hanging="360"/>
      </w:pPr>
    </w:lvl>
    <w:lvl w:ilvl="2" w:tplc="0B46D466">
      <w:start w:val="1"/>
      <w:numFmt w:val="lowerRoman"/>
      <w:lvlText w:val="%3."/>
      <w:lvlJc w:val="right"/>
      <w:pPr>
        <w:ind w:left="2160" w:hanging="180"/>
      </w:pPr>
    </w:lvl>
    <w:lvl w:ilvl="3" w:tplc="0A5E2848">
      <w:start w:val="1"/>
      <w:numFmt w:val="decimal"/>
      <w:lvlText w:val="%4."/>
      <w:lvlJc w:val="left"/>
      <w:pPr>
        <w:ind w:left="2880" w:hanging="360"/>
      </w:pPr>
    </w:lvl>
    <w:lvl w:ilvl="4" w:tplc="D576AA4C">
      <w:start w:val="1"/>
      <w:numFmt w:val="lowerLetter"/>
      <w:lvlText w:val="%5."/>
      <w:lvlJc w:val="left"/>
      <w:pPr>
        <w:ind w:left="3600" w:hanging="360"/>
      </w:pPr>
    </w:lvl>
    <w:lvl w:ilvl="5" w:tplc="C0FC04A8">
      <w:start w:val="1"/>
      <w:numFmt w:val="lowerRoman"/>
      <w:lvlText w:val="%6."/>
      <w:lvlJc w:val="right"/>
      <w:pPr>
        <w:ind w:left="4320" w:hanging="180"/>
      </w:pPr>
    </w:lvl>
    <w:lvl w:ilvl="6" w:tplc="1834DECE">
      <w:start w:val="1"/>
      <w:numFmt w:val="decimal"/>
      <w:lvlText w:val="%7."/>
      <w:lvlJc w:val="left"/>
      <w:pPr>
        <w:ind w:left="5040" w:hanging="360"/>
      </w:pPr>
    </w:lvl>
    <w:lvl w:ilvl="7" w:tplc="3D24DD98">
      <w:start w:val="1"/>
      <w:numFmt w:val="lowerLetter"/>
      <w:lvlText w:val="%8."/>
      <w:lvlJc w:val="left"/>
      <w:pPr>
        <w:ind w:left="5760" w:hanging="360"/>
      </w:pPr>
    </w:lvl>
    <w:lvl w:ilvl="8" w:tplc="AF5CE5EA">
      <w:start w:val="1"/>
      <w:numFmt w:val="lowerRoman"/>
      <w:lvlText w:val="%9."/>
      <w:lvlJc w:val="right"/>
      <w:pPr>
        <w:ind w:left="6480" w:hanging="180"/>
      </w:pPr>
    </w:lvl>
  </w:abstractNum>
  <w:abstractNum w:abstractNumId="29" w15:restartNumberingAfterBreak="0">
    <w:nsid w:val="59572DCF"/>
    <w:multiLevelType w:val="hybridMultilevel"/>
    <w:tmpl w:val="25F4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14366"/>
    <w:multiLevelType w:val="multilevel"/>
    <w:tmpl w:val="31A8479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D1349B9"/>
    <w:multiLevelType w:val="hybridMultilevel"/>
    <w:tmpl w:val="9AD4328E"/>
    <w:lvl w:ilvl="0" w:tplc="CAEEA630">
      <w:start w:val="1"/>
      <w:numFmt w:val="decimal"/>
      <w:lvlText w:val="%1."/>
      <w:lvlJc w:val="left"/>
      <w:pPr>
        <w:ind w:left="720" w:hanging="360"/>
      </w:pPr>
    </w:lvl>
    <w:lvl w:ilvl="1" w:tplc="E7ECEF00">
      <w:start w:val="1"/>
      <w:numFmt w:val="lowerLetter"/>
      <w:lvlText w:val="%2."/>
      <w:lvlJc w:val="left"/>
      <w:pPr>
        <w:ind w:left="1440" w:hanging="360"/>
      </w:pPr>
    </w:lvl>
    <w:lvl w:ilvl="2" w:tplc="6100CB0A">
      <w:start w:val="1"/>
      <w:numFmt w:val="lowerRoman"/>
      <w:lvlText w:val="%3."/>
      <w:lvlJc w:val="right"/>
      <w:pPr>
        <w:ind w:left="2160" w:hanging="180"/>
      </w:pPr>
    </w:lvl>
    <w:lvl w:ilvl="3" w:tplc="BE80C2D4">
      <w:start w:val="1"/>
      <w:numFmt w:val="decimal"/>
      <w:lvlText w:val="%4."/>
      <w:lvlJc w:val="left"/>
      <w:pPr>
        <w:ind w:left="2880" w:hanging="360"/>
      </w:pPr>
    </w:lvl>
    <w:lvl w:ilvl="4" w:tplc="E0EC5576">
      <w:start w:val="1"/>
      <w:numFmt w:val="lowerLetter"/>
      <w:lvlText w:val="%5."/>
      <w:lvlJc w:val="left"/>
      <w:pPr>
        <w:ind w:left="3600" w:hanging="360"/>
      </w:pPr>
    </w:lvl>
    <w:lvl w:ilvl="5" w:tplc="01FC8E4E">
      <w:start w:val="1"/>
      <w:numFmt w:val="lowerRoman"/>
      <w:lvlText w:val="%6."/>
      <w:lvlJc w:val="right"/>
      <w:pPr>
        <w:ind w:left="4320" w:hanging="180"/>
      </w:pPr>
    </w:lvl>
    <w:lvl w:ilvl="6" w:tplc="DD767FA2">
      <w:start w:val="1"/>
      <w:numFmt w:val="decimal"/>
      <w:lvlText w:val="%7."/>
      <w:lvlJc w:val="left"/>
      <w:pPr>
        <w:ind w:left="5040" w:hanging="360"/>
      </w:pPr>
    </w:lvl>
    <w:lvl w:ilvl="7" w:tplc="0E041060">
      <w:start w:val="1"/>
      <w:numFmt w:val="lowerLetter"/>
      <w:lvlText w:val="%8."/>
      <w:lvlJc w:val="left"/>
      <w:pPr>
        <w:ind w:left="5760" w:hanging="360"/>
      </w:pPr>
    </w:lvl>
    <w:lvl w:ilvl="8" w:tplc="95485F76">
      <w:start w:val="1"/>
      <w:numFmt w:val="lowerRoman"/>
      <w:lvlText w:val="%9."/>
      <w:lvlJc w:val="right"/>
      <w:pPr>
        <w:ind w:left="6480" w:hanging="180"/>
      </w:pPr>
    </w:lvl>
  </w:abstractNum>
  <w:abstractNum w:abstractNumId="32" w15:restartNumberingAfterBreak="0">
    <w:nsid w:val="628A0E51"/>
    <w:multiLevelType w:val="hybridMultilevel"/>
    <w:tmpl w:val="C75ED97A"/>
    <w:lvl w:ilvl="0" w:tplc="B8EE1402">
      <w:start w:val="1"/>
      <w:numFmt w:val="decimal"/>
      <w:lvlText w:val="%1."/>
      <w:lvlJc w:val="left"/>
      <w:pPr>
        <w:ind w:left="720" w:hanging="360"/>
      </w:pPr>
    </w:lvl>
    <w:lvl w:ilvl="1" w:tplc="0F9E9F64">
      <w:start w:val="1"/>
      <w:numFmt w:val="lowerLetter"/>
      <w:lvlText w:val="%2."/>
      <w:lvlJc w:val="left"/>
      <w:pPr>
        <w:ind w:left="1440" w:hanging="360"/>
      </w:pPr>
    </w:lvl>
    <w:lvl w:ilvl="2" w:tplc="554EE7A2">
      <w:start w:val="1"/>
      <w:numFmt w:val="lowerRoman"/>
      <w:lvlText w:val="%3."/>
      <w:lvlJc w:val="right"/>
      <w:pPr>
        <w:ind w:left="2160" w:hanging="180"/>
      </w:pPr>
    </w:lvl>
    <w:lvl w:ilvl="3" w:tplc="E29E5F72">
      <w:start w:val="1"/>
      <w:numFmt w:val="decimal"/>
      <w:lvlText w:val="%4."/>
      <w:lvlJc w:val="left"/>
      <w:pPr>
        <w:ind w:left="2880" w:hanging="360"/>
      </w:pPr>
    </w:lvl>
    <w:lvl w:ilvl="4" w:tplc="EFA887C8">
      <w:start w:val="1"/>
      <w:numFmt w:val="lowerLetter"/>
      <w:lvlText w:val="%5."/>
      <w:lvlJc w:val="left"/>
      <w:pPr>
        <w:ind w:left="3600" w:hanging="360"/>
      </w:pPr>
    </w:lvl>
    <w:lvl w:ilvl="5" w:tplc="6816AF4A">
      <w:start w:val="1"/>
      <w:numFmt w:val="lowerRoman"/>
      <w:lvlText w:val="%6."/>
      <w:lvlJc w:val="right"/>
      <w:pPr>
        <w:ind w:left="4320" w:hanging="180"/>
      </w:pPr>
    </w:lvl>
    <w:lvl w:ilvl="6" w:tplc="3AD42A08">
      <w:start w:val="1"/>
      <w:numFmt w:val="decimal"/>
      <w:lvlText w:val="%7."/>
      <w:lvlJc w:val="left"/>
      <w:pPr>
        <w:ind w:left="5040" w:hanging="360"/>
      </w:pPr>
    </w:lvl>
    <w:lvl w:ilvl="7" w:tplc="EB5A8EF8">
      <w:start w:val="1"/>
      <w:numFmt w:val="lowerLetter"/>
      <w:lvlText w:val="%8."/>
      <w:lvlJc w:val="left"/>
      <w:pPr>
        <w:ind w:left="5760" w:hanging="360"/>
      </w:pPr>
    </w:lvl>
    <w:lvl w:ilvl="8" w:tplc="42E01720">
      <w:start w:val="1"/>
      <w:numFmt w:val="lowerRoman"/>
      <w:lvlText w:val="%9."/>
      <w:lvlJc w:val="right"/>
      <w:pPr>
        <w:ind w:left="6480" w:hanging="180"/>
      </w:pPr>
    </w:lvl>
  </w:abstractNum>
  <w:abstractNum w:abstractNumId="33" w15:restartNumberingAfterBreak="0">
    <w:nsid w:val="63AD25CC"/>
    <w:multiLevelType w:val="hybridMultilevel"/>
    <w:tmpl w:val="68D42E88"/>
    <w:lvl w:ilvl="0" w:tplc="573E5020">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4D051AC"/>
    <w:multiLevelType w:val="hybridMultilevel"/>
    <w:tmpl w:val="FD32ED8A"/>
    <w:lvl w:ilvl="0" w:tplc="5FDC0102">
      <w:start w:val="1"/>
      <w:numFmt w:val="decimal"/>
      <w:lvlText w:val="%1."/>
      <w:lvlJc w:val="left"/>
      <w:pPr>
        <w:ind w:left="720" w:hanging="360"/>
      </w:pPr>
    </w:lvl>
    <w:lvl w:ilvl="1" w:tplc="0DC8EE96">
      <w:start w:val="1"/>
      <w:numFmt w:val="lowerLetter"/>
      <w:lvlText w:val="%2."/>
      <w:lvlJc w:val="left"/>
      <w:pPr>
        <w:ind w:left="1440" w:hanging="360"/>
      </w:pPr>
    </w:lvl>
    <w:lvl w:ilvl="2" w:tplc="759699FE">
      <w:start w:val="1"/>
      <w:numFmt w:val="lowerRoman"/>
      <w:lvlText w:val="%3."/>
      <w:lvlJc w:val="right"/>
      <w:pPr>
        <w:ind w:left="2160" w:hanging="180"/>
      </w:pPr>
    </w:lvl>
    <w:lvl w:ilvl="3" w:tplc="0E448F6A">
      <w:start w:val="1"/>
      <w:numFmt w:val="decimal"/>
      <w:lvlText w:val="%4."/>
      <w:lvlJc w:val="left"/>
      <w:pPr>
        <w:ind w:left="2880" w:hanging="360"/>
      </w:pPr>
    </w:lvl>
    <w:lvl w:ilvl="4" w:tplc="53648D62">
      <w:start w:val="1"/>
      <w:numFmt w:val="lowerLetter"/>
      <w:lvlText w:val="%5."/>
      <w:lvlJc w:val="left"/>
      <w:pPr>
        <w:ind w:left="3600" w:hanging="360"/>
      </w:pPr>
    </w:lvl>
    <w:lvl w:ilvl="5" w:tplc="4E962692">
      <w:start w:val="1"/>
      <w:numFmt w:val="lowerRoman"/>
      <w:lvlText w:val="%6."/>
      <w:lvlJc w:val="right"/>
      <w:pPr>
        <w:ind w:left="4320" w:hanging="180"/>
      </w:pPr>
    </w:lvl>
    <w:lvl w:ilvl="6" w:tplc="167CEFCE">
      <w:start w:val="1"/>
      <w:numFmt w:val="decimal"/>
      <w:lvlText w:val="%7."/>
      <w:lvlJc w:val="left"/>
      <w:pPr>
        <w:ind w:left="5040" w:hanging="360"/>
      </w:pPr>
    </w:lvl>
    <w:lvl w:ilvl="7" w:tplc="599C3EB2">
      <w:start w:val="1"/>
      <w:numFmt w:val="lowerLetter"/>
      <w:lvlText w:val="%8."/>
      <w:lvlJc w:val="left"/>
      <w:pPr>
        <w:ind w:left="5760" w:hanging="360"/>
      </w:pPr>
    </w:lvl>
    <w:lvl w:ilvl="8" w:tplc="86BA219C">
      <w:start w:val="1"/>
      <w:numFmt w:val="lowerRoman"/>
      <w:lvlText w:val="%9."/>
      <w:lvlJc w:val="right"/>
      <w:pPr>
        <w:ind w:left="6480" w:hanging="180"/>
      </w:pPr>
    </w:lvl>
  </w:abstractNum>
  <w:abstractNum w:abstractNumId="35" w15:restartNumberingAfterBreak="0">
    <w:nsid w:val="680EA898"/>
    <w:multiLevelType w:val="hybridMultilevel"/>
    <w:tmpl w:val="53F2C71A"/>
    <w:lvl w:ilvl="0" w:tplc="BE02D8DA">
      <w:start w:val="1"/>
      <w:numFmt w:val="decimal"/>
      <w:lvlText w:val="%1."/>
      <w:lvlJc w:val="left"/>
      <w:pPr>
        <w:ind w:left="720" w:hanging="360"/>
      </w:pPr>
    </w:lvl>
    <w:lvl w:ilvl="1" w:tplc="A978D528">
      <w:start w:val="1"/>
      <w:numFmt w:val="lowerLetter"/>
      <w:lvlText w:val="%2."/>
      <w:lvlJc w:val="left"/>
      <w:pPr>
        <w:ind w:left="1440" w:hanging="360"/>
      </w:pPr>
    </w:lvl>
    <w:lvl w:ilvl="2" w:tplc="0C160D52">
      <w:start w:val="1"/>
      <w:numFmt w:val="lowerRoman"/>
      <w:lvlText w:val="%3."/>
      <w:lvlJc w:val="right"/>
      <w:pPr>
        <w:ind w:left="2160" w:hanging="180"/>
      </w:pPr>
    </w:lvl>
    <w:lvl w:ilvl="3" w:tplc="69901F74">
      <w:start w:val="1"/>
      <w:numFmt w:val="decimal"/>
      <w:lvlText w:val="%4."/>
      <w:lvlJc w:val="left"/>
      <w:pPr>
        <w:ind w:left="2880" w:hanging="360"/>
      </w:pPr>
    </w:lvl>
    <w:lvl w:ilvl="4" w:tplc="249CC31A">
      <w:start w:val="1"/>
      <w:numFmt w:val="lowerLetter"/>
      <w:lvlText w:val="%5."/>
      <w:lvlJc w:val="left"/>
      <w:pPr>
        <w:ind w:left="3600" w:hanging="360"/>
      </w:pPr>
    </w:lvl>
    <w:lvl w:ilvl="5" w:tplc="5B88E02C">
      <w:start w:val="1"/>
      <w:numFmt w:val="lowerRoman"/>
      <w:lvlText w:val="%6."/>
      <w:lvlJc w:val="right"/>
      <w:pPr>
        <w:ind w:left="4320" w:hanging="180"/>
      </w:pPr>
    </w:lvl>
    <w:lvl w:ilvl="6" w:tplc="8F2C02DC">
      <w:start w:val="1"/>
      <w:numFmt w:val="decimal"/>
      <w:lvlText w:val="%7."/>
      <w:lvlJc w:val="left"/>
      <w:pPr>
        <w:ind w:left="5040" w:hanging="360"/>
      </w:pPr>
    </w:lvl>
    <w:lvl w:ilvl="7" w:tplc="268C294A">
      <w:start w:val="1"/>
      <w:numFmt w:val="lowerLetter"/>
      <w:lvlText w:val="%8."/>
      <w:lvlJc w:val="left"/>
      <w:pPr>
        <w:ind w:left="5760" w:hanging="360"/>
      </w:pPr>
    </w:lvl>
    <w:lvl w:ilvl="8" w:tplc="63789068">
      <w:start w:val="1"/>
      <w:numFmt w:val="lowerRoman"/>
      <w:lvlText w:val="%9."/>
      <w:lvlJc w:val="right"/>
      <w:pPr>
        <w:ind w:left="6480" w:hanging="180"/>
      </w:pPr>
    </w:lvl>
  </w:abstractNum>
  <w:abstractNum w:abstractNumId="36" w15:restartNumberingAfterBreak="0">
    <w:nsid w:val="684B6312"/>
    <w:multiLevelType w:val="hybridMultilevel"/>
    <w:tmpl w:val="E804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43EEF"/>
    <w:multiLevelType w:val="hybridMultilevel"/>
    <w:tmpl w:val="0AD2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D50B1"/>
    <w:multiLevelType w:val="hybridMultilevel"/>
    <w:tmpl w:val="9CB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E17C0"/>
    <w:multiLevelType w:val="hybridMultilevel"/>
    <w:tmpl w:val="FFFFFFFF"/>
    <w:lvl w:ilvl="0" w:tplc="98BA9AC4">
      <w:start w:val="1"/>
      <w:numFmt w:val="decimal"/>
      <w:lvlText w:val="%1."/>
      <w:lvlJc w:val="left"/>
      <w:pPr>
        <w:ind w:left="720" w:hanging="360"/>
      </w:pPr>
    </w:lvl>
    <w:lvl w:ilvl="1" w:tplc="B9D0E1D4">
      <w:start w:val="1"/>
      <w:numFmt w:val="lowerLetter"/>
      <w:lvlText w:val="%2."/>
      <w:lvlJc w:val="left"/>
      <w:pPr>
        <w:ind w:left="1440" w:hanging="360"/>
      </w:pPr>
    </w:lvl>
    <w:lvl w:ilvl="2" w:tplc="0D721908">
      <w:start w:val="1"/>
      <w:numFmt w:val="lowerRoman"/>
      <w:lvlText w:val="%3."/>
      <w:lvlJc w:val="right"/>
      <w:pPr>
        <w:ind w:left="2160" w:hanging="180"/>
      </w:pPr>
    </w:lvl>
    <w:lvl w:ilvl="3" w:tplc="9760ED10">
      <w:start w:val="1"/>
      <w:numFmt w:val="decimal"/>
      <w:lvlText w:val="%4."/>
      <w:lvlJc w:val="left"/>
      <w:pPr>
        <w:ind w:left="2880" w:hanging="360"/>
      </w:pPr>
    </w:lvl>
    <w:lvl w:ilvl="4" w:tplc="11867DC6">
      <w:start w:val="1"/>
      <w:numFmt w:val="lowerLetter"/>
      <w:lvlText w:val="%5."/>
      <w:lvlJc w:val="left"/>
      <w:pPr>
        <w:ind w:left="3600" w:hanging="360"/>
      </w:pPr>
    </w:lvl>
    <w:lvl w:ilvl="5" w:tplc="906CEC10">
      <w:start w:val="1"/>
      <w:numFmt w:val="lowerRoman"/>
      <w:lvlText w:val="%6."/>
      <w:lvlJc w:val="right"/>
      <w:pPr>
        <w:ind w:left="4320" w:hanging="180"/>
      </w:pPr>
    </w:lvl>
    <w:lvl w:ilvl="6" w:tplc="B538B4F2">
      <w:start w:val="1"/>
      <w:numFmt w:val="decimal"/>
      <w:lvlText w:val="%7."/>
      <w:lvlJc w:val="left"/>
      <w:pPr>
        <w:ind w:left="5040" w:hanging="360"/>
      </w:pPr>
    </w:lvl>
    <w:lvl w:ilvl="7" w:tplc="2402E64C">
      <w:start w:val="1"/>
      <w:numFmt w:val="lowerLetter"/>
      <w:lvlText w:val="%8."/>
      <w:lvlJc w:val="left"/>
      <w:pPr>
        <w:ind w:left="5760" w:hanging="360"/>
      </w:pPr>
    </w:lvl>
    <w:lvl w:ilvl="8" w:tplc="88386B58">
      <w:start w:val="1"/>
      <w:numFmt w:val="lowerRoman"/>
      <w:lvlText w:val="%9."/>
      <w:lvlJc w:val="right"/>
      <w:pPr>
        <w:ind w:left="6480" w:hanging="180"/>
      </w:pPr>
    </w:lvl>
  </w:abstractNum>
  <w:abstractNum w:abstractNumId="40" w15:restartNumberingAfterBreak="0">
    <w:nsid w:val="73C93E66"/>
    <w:multiLevelType w:val="multilevel"/>
    <w:tmpl w:val="0F86C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7F35B7"/>
    <w:multiLevelType w:val="hybridMultilevel"/>
    <w:tmpl w:val="E6C2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A5828"/>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B1B5B1"/>
    <w:multiLevelType w:val="hybridMultilevel"/>
    <w:tmpl w:val="B6465402"/>
    <w:lvl w:ilvl="0" w:tplc="5C92B01C">
      <w:start w:val="1"/>
      <w:numFmt w:val="decimal"/>
      <w:lvlText w:val="%1."/>
      <w:lvlJc w:val="left"/>
      <w:pPr>
        <w:ind w:left="720" w:hanging="360"/>
      </w:pPr>
    </w:lvl>
    <w:lvl w:ilvl="1" w:tplc="B29CA0CA">
      <w:start w:val="1"/>
      <w:numFmt w:val="lowerLetter"/>
      <w:lvlText w:val="%2."/>
      <w:lvlJc w:val="left"/>
      <w:pPr>
        <w:ind w:left="1440" w:hanging="360"/>
      </w:pPr>
    </w:lvl>
    <w:lvl w:ilvl="2" w:tplc="E01088E2">
      <w:start w:val="1"/>
      <w:numFmt w:val="lowerRoman"/>
      <w:lvlText w:val="%3."/>
      <w:lvlJc w:val="right"/>
      <w:pPr>
        <w:ind w:left="2160" w:hanging="180"/>
      </w:pPr>
    </w:lvl>
    <w:lvl w:ilvl="3" w:tplc="F18E6020">
      <w:start w:val="1"/>
      <w:numFmt w:val="decimal"/>
      <w:lvlText w:val="%4."/>
      <w:lvlJc w:val="left"/>
      <w:pPr>
        <w:ind w:left="2880" w:hanging="360"/>
      </w:pPr>
    </w:lvl>
    <w:lvl w:ilvl="4" w:tplc="2F9CD040">
      <w:start w:val="1"/>
      <w:numFmt w:val="lowerLetter"/>
      <w:lvlText w:val="%5."/>
      <w:lvlJc w:val="left"/>
      <w:pPr>
        <w:ind w:left="3600" w:hanging="360"/>
      </w:pPr>
    </w:lvl>
    <w:lvl w:ilvl="5" w:tplc="C112763A">
      <w:start w:val="1"/>
      <w:numFmt w:val="lowerRoman"/>
      <w:lvlText w:val="%6."/>
      <w:lvlJc w:val="right"/>
      <w:pPr>
        <w:ind w:left="4320" w:hanging="180"/>
      </w:pPr>
    </w:lvl>
    <w:lvl w:ilvl="6" w:tplc="23387BEC">
      <w:start w:val="1"/>
      <w:numFmt w:val="decimal"/>
      <w:lvlText w:val="%7."/>
      <w:lvlJc w:val="left"/>
      <w:pPr>
        <w:ind w:left="5040" w:hanging="360"/>
      </w:pPr>
    </w:lvl>
    <w:lvl w:ilvl="7" w:tplc="72D4D22C">
      <w:start w:val="1"/>
      <w:numFmt w:val="lowerLetter"/>
      <w:lvlText w:val="%8."/>
      <w:lvlJc w:val="left"/>
      <w:pPr>
        <w:ind w:left="5760" w:hanging="360"/>
      </w:pPr>
    </w:lvl>
    <w:lvl w:ilvl="8" w:tplc="94621E8C">
      <w:start w:val="1"/>
      <w:numFmt w:val="lowerRoman"/>
      <w:lvlText w:val="%9."/>
      <w:lvlJc w:val="right"/>
      <w:pPr>
        <w:ind w:left="6480" w:hanging="180"/>
      </w:pPr>
    </w:lvl>
  </w:abstractNum>
  <w:num w:numId="1" w16cid:durableId="330062056">
    <w:abstractNumId w:val="35"/>
  </w:num>
  <w:num w:numId="2" w16cid:durableId="2059933169">
    <w:abstractNumId w:val="11"/>
  </w:num>
  <w:num w:numId="3" w16cid:durableId="394399079">
    <w:abstractNumId w:val="43"/>
  </w:num>
  <w:num w:numId="4" w16cid:durableId="1110052295">
    <w:abstractNumId w:val="31"/>
  </w:num>
  <w:num w:numId="5" w16cid:durableId="811019123">
    <w:abstractNumId w:val="34"/>
  </w:num>
  <w:num w:numId="6" w16cid:durableId="331185688">
    <w:abstractNumId w:val="22"/>
  </w:num>
  <w:num w:numId="7" w16cid:durableId="903104994">
    <w:abstractNumId w:val="9"/>
  </w:num>
  <w:num w:numId="8" w16cid:durableId="104231175">
    <w:abstractNumId w:val="32"/>
  </w:num>
  <w:num w:numId="9" w16cid:durableId="124323887">
    <w:abstractNumId w:val="28"/>
  </w:num>
  <w:num w:numId="10" w16cid:durableId="1948199240">
    <w:abstractNumId w:val="3"/>
  </w:num>
  <w:num w:numId="11" w16cid:durableId="1568570597">
    <w:abstractNumId w:val="30"/>
  </w:num>
  <w:num w:numId="12" w16cid:durableId="1312297187">
    <w:abstractNumId w:val="5"/>
  </w:num>
  <w:num w:numId="13" w16cid:durableId="514535863">
    <w:abstractNumId w:val="40"/>
  </w:num>
  <w:num w:numId="14" w16cid:durableId="197622536">
    <w:abstractNumId w:val="16"/>
  </w:num>
  <w:num w:numId="15" w16cid:durableId="26024876">
    <w:abstractNumId w:val="0"/>
  </w:num>
  <w:num w:numId="16" w16cid:durableId="295641791">
    <w:abstractNumId w:val="33"/>
  </w:num>
  <w:num w:numId="17" w16cid:durableId="383406948">
    <w:abstractNumId w:val="1"/>
  </w:num>
  <w:num w:numId="18" w16cid:durableId="1558279302">
    <w:abstractNumId w:val="29"/>
  </w:num>
  <w:num w:numId="19" w16cid:durableId="967397505">
    <w:abstractNumId w:val="13"/>
  </w:num>
  <w:num w:numId="20" w16cid:durableId="451435364">
    <w:abstractNumId w:val="4"/>
  </w:num>
  <w:num w:numId="21" w16cid:durableId="369305638">
    <w:abstractNumId w:val="6"/>
  </w:num>
  <w:num w:numId="22" w16cid:durableId="269092583">
    <w:abstractNumId w:val="8"/>
  </w:num>
  <w:num w:numId="23" w16cid:durableId="295188389">
    <w:abstractNumId w:val="21"/>
  </w:num>
  <w:num w:numId="24" w16cid:durableId="865949499">
    <w:abstractNumId w:val="20"/>
  </w:num>
  <w:num w:numId="25" w16cid:durableId="1463615607">
    <w:abstractNumId w:val="17"/>
  </w:num>
  <w:num w:numId="26" w16cid:durableId="1881241571">
    <w:abstractNumId w:val="15"/>
  </w:num>
  <w:num w:numId="27" w16cid:durableId="377778542">
    <w:abstractNumId w:val="25"/>
  </w:num>
  <w:num w:numId="28" w16cid:durableId="1427186393">
    <w:abstractNumId w:val="36"/>
  </w:num>
  <w:num w:numId="29" w16cid:durableId="1463117007">
    <w:abstractNumId w:val="24"/>
  </w:num>
  <w:num w:numId="30" w16cid:durableId="1742219306">
    <w:abstractNumId w:val="7"/>
  </w:num>
  <w:num w:numId="31" w16cid:durableId="1124277534">
    <w:abstractNumId w:val="23"/>
  </w:num>
  <w:num w:numId="32" w16cid:durableId="8607871">
    <w:abstractNumId w:val="41"/>
  </w:num>
  <w:num w:numId="33" w16cid:durableId="1535538638">
    <w:abstractNumId w:val="14"/>
  </w:num>
  <w:num w:numId="34" w16cid:durableId="1774403005">
    <w:abstractNumId w:val="18"/>
  </w:num>
  <w:num w:numId="35" w16cid:durableId="359740158">
    <w:abstractNumId w:val="39"/>
  </w:num>
  <w:num w:numId="36" w16cid:durableId="781606184">
    <w:abstractNumId w:val="42"/>
  </w:num>
  <w:num w:numId="37" w16cid:durableId="425033104">
    <w:abstractNumId w:val="27"/>
  </w:num>
  <w:num w:numId="38" w16cid:durableId="12611682">
    <w:abstractNumId w:val="10"/>
  </w:num>
  <w:num w:numId="39" w16cid:durableId="751855452">
    <w:abstractNumId w:val="2"/>
  </w:num>
  <w:num w:numId="40" w16cid:durableId="631060107">
    <w:abstractNumId w:val="19"/>
  </w:num>
  <w:num w:numId="41" w16cid:durableId="326633500">
    <w:abstractNumId w:val="26"/>
  </w:num>
  <w:num w:numId="42" w16cid:durableId="767239990">
    <w:abstractNumId w:val="37"/>
  </w:num>
  <w:num w:numId="43" w16cid:durableId="502013902">
    <w:abstractNumId w:val="12"/>
  </w:num>
  <w:num w:numId="44" w16cid:durableId="6245041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71"/>
    <w:rsid w:val="00001BA2"/>
    <w:rsid w:val="00034124"/>
    <w:rsid w:val="00036BC2"/>
    <w:rsid w:val="00036CE4"/>
    <w:rsid w:val="00036CF9"/>
    <w:rsid w:val="000417C8"/>
    <w:rsid w:val="00041877"/>
    <w:rsid w:val="000418E7"/>
    <w:rsid w:val="00044A1D"/>
    <w:rsid w:val="000500E9"/>
    <w:rsid w:val="00054AE9"/>
    <w:rsid w:val="00054B7B"/>
    <w:rsid w:val="00055DF4"/>
    <w:rsid w:val="0005628D"/>
    <w:rsid w:val="00060E19"/>
    <w:rsid w:val="00067934"/>
    <w:rsid w:val="000855F2"/>
    <w:rsid w:val="0009115B"/>
    <w:rsid w:val="000939A0"/>
    <w:rsid w:val="00097C4E"/>
    <w:rsid w:val="000A3DE4"/>
    <w:rsid w:val="000A5373"/>
    <w:rsid w:val="000A637E"/>
    <w:rsid w:val="000A649D"/>
    <w:rsid w:val="000B29CE"/>
    <w:rsid w:val="000B559A"/>
    <w:rsid w:val="000D35A9"/>
    <w:rsid w:val="000E1D22"/>
    <w:rsid w:val="000E284E"/>
    <w:rsid w:val="000E7BF6"/>
    <w:rsid w:val="000F0911"/>
    <w:rsid w:val="000F1502"/>
    <w:rsid w:val="000F46C5"/>
    <w:rsid w:val="00106EF5"/>
    <w:rsid w:val="00110900"/>
    <w:rsid w:val="0013024F"/>
    <w:rsid w:val="001317B2"/>
    <w:rsid w:val="001337C5"/>
    <w:rsid w:val="00133887"/>
    <w:rsid w:val="00135183"/>
    <w:rsid w:val="00141C7C"/>
    <w:rsid w:val="00142583"/>
    <w:rsid w:val="0014577E"/>
    <w:rsid w:val="00150D12"/>
    <w:rsid w:val="00151389"/>
    <w:rsid w:val="001539C0"/>
    <w:rsid w:val="001561D9"/>
    <w:rsid w:val="00161690"/>
    <w:rsid w:val="00161C94"/>
    <w:rsid w:val="00164314"/>
    <w:rsid w:val="00180827"/>
    <w:rsid w:val="001809EC"/>
    <w:rsid w:val="00184E19"/>
    <w:rsid w:val="0018504C"/>
    <w:rsid w:val="00194749"/>
    <w:rsid w:val="001A1795"/>
    <w:rsid w:val="001A1CF0"/>
    <w:rsid w:val="001A62CE"/>
    <w:rsid w:val="001C1CC7"/>
    <w:rsid w:val="001C3CB0"/>
    <w:rsid w:val="001C464F"/>
    <w:rsid w:val="001C4D23"/>
    <w:rsid w:val="001D1BA1"/>
    <w:rsid w:val="001E6783"/>
    <w:rsid w:val="001F05C6"/>
    <w:rsid w:val="001F06B8"/>
    <w:rsid w:val="001F6235"/>
    <w:rsid w:val="002055E5"/>
    <w:rsid w:val="00206A7F"/>
    <w:rsid w:val="00211BC8"/>
    <w:rsid w:val="002155E3"/>
    <w:rsid w:val="00215721"/>
    <w:rsid w:val="00215933"/>
    <w:rsid w:val="002159E4"/>
    <w:rsid w:val="00220AF1"/>
    <w:rsid w:val="00221344"/>
    <w:rsid w:val="00221412"/>
    <w:rsid w:val="0022183A"/>
    <w:rsid w:val="00221FFB"/>
    <w:rsid w:val="00223CA8"/>
    <w:rsid w:val="00232C7F"/>
    <w:rsid w:val="00233CE3"/>
    <w:rsid w:val="00234621"/>
    <w:rsid w:val="00235D3D"/>
    <w:rsid w:val="002365FB"/>
    <w:rsid w:val="00237313"/>
    <w:rsid w:val="002373F5"/>
    <w:rsid w:val="002406D2"/>
    <w:rsid w:val="00245DF5"/>
    <w:rsid w:val="0025349D"/>
    <w:rsid w:val="00257618"/>
    <w:rsid w:val="00261B6E"/>
    <w:rsid w:val="00262430"/>
    <w:rsid w:val="00271D52"/>
    <w:rsid w:val="00272742"/>
    <w:rsid w:val="00273371"/>
    <w:rsid w:val="002770F0"/>
    <w:rsid w:val="00286416"/>
    <w:rsid w:val="002864E9"/>
    <w:rsid w:val="00296CDB"/>
    <w:rsid w:val="002A3143"/>
    <w:rsid w:val="002A374D"/>
    <w:rsid w:val="002B259E"/>
    <w:rsid w:val="002B2AE2"/>
    <w:rsid w:val="002B32BF"/>
    <w:rsid w:val="002B343C"/>
    <w:rsid w:val="002B3D78"/>
    <w:rsid w:val="002C2D38"/>
    <w:rsid w:val="002C6150"/>
    <w:rsid w:val="002C7817"/>
    <w:rsid w:val="002D06B2"/>
    <w:rsid w:val="002D1A29"/>
    <w:rsid w:val="002D7FA8"/>
    <w:rsid w:val="002E0519"/>
    <w:rsid w:val="002E0561"/>
    <w:rsid w:val="002E1DE5"/>
    <w:rsid w:val="002E24C8"/>
    <w:rsid w:val="002E299D"/>
    <w:rsid w:val="002E3924"/>
    <w:rsid w:val="002E3993"/>
    <w:rsid w:val="002E5534"/>
    <w:rsid w:val="002E7BDB"/>
    <w:rsid w:val="003004A7"/>
    <w:rsid w:val="00301E16"/>
    <w:rsid w:val="00305361"/>
    <w:rsid w:val="0030653C"/>
    <w:rsid w:val="00311996"/>
    <w:rsid w:val="00321FD9"/>
    <w:rsid w:val="0032227C"/>
    <w:rsid w:val="00332546"/>
    <w:rsid w:val="003360E6"/>
    <w:rsid w:val="00337724"/>
    <w:rsid w:val="00341832"/>
    <w:rsid w:val="003419E0"/>
    <w:rsid w:val="00341A90"/>
    <w:rsid w:val="00342CD5"/>
    <w:rsid w:val="0034314A"/>
    <w:rsid w:val="003535A2"/>
    <w:rsid w:val="00353E0A"/>
    <w:rsid w:val="00355AFF"/>
    <w:rsid w:val="00355E60"/>
    <w:rsid w:val="00365732"/>
    <w:rsid w:val="003678FB"/>
    <w:rsid w:val="00368202"/>
    <w:rsid w:val="00370C0C"/>
    <w:rsid w:val="00373293"/>
    <w:rsid w:val="00376B0C"/>
    <w:rsid w:val="003872DC"/>
    <w:rsid w:val="00391C2C"/>
    <w:rsid w:val="00394782"/>
    <w:rsid w:val="003A1682"/>
    <w:rsid w:val="003A2C70"/>
    <w:rsid w:val="003A4EA6"/>
    <w:rsid w:val="003A5390"/>
    <w:rsid w:val="003C1C94"/>
    <w:rsid w:val="003C2138"/>
    <w:rsid w:val="003C2CAB"/>
    <w:rsid w:val="003C56A8"/>
    <w:rsid w:val="003D074E"/>
    <w:rsid w:val="003D7C32"/>
    <w:rsid w:val="003F133C"/>
    <w:rsid w:val="003F34C2"/>
    <w:rsid w:val="003F503A"/>
    <w:rsid w:val="003F5778"/>
    <w:rsid w:val="003F6001"/>
    <w:rsid w:val="0040165E"/>
    <w:rsid w:val="00401C7A"/>
    <w:rsid w:val="00402495"/>
    <w:rsid w:val="00405552"/>
    <w:rsid w:val="0041440B"/>
    <w:rsid w:val="0041573A"/>
    <w:rsid w:val="00416C1E"/>
    <w:rsid w:val="00420740"/>
    <w:rsid w:val="00420BAC"/>
    <w:rsid w:val="00437537"/>
    <w:rsid w:val="004406AA"/>
    <w:rsid w:val="004434B5"/>
    <w:rsid w:val="00450D6B"/>
    <w:rsid w:val="00453C31"/>
    <w:rsid w:val="00454B7D"/>
    <w:rsid w:val="004603DE"/>
    <w:rsid w:val="00460797"/>
    <w:rsid w:val="00460927"/>
    <w:rsid w:val="0046289F"/>
    <w:rsid w:val="004665AF"/>
    <w:rsid w:val="00466D30"/>
    <w:rsid w:val="00470CC0"/>
    <w:rsid w:val="004754C1"/>
    <w:rsid w:val="004835BA"/>
    <w:rsid w:val="00483FEB"/>
    <w:rsid w:val="00487D46"/>
    <w:rsid w:val="00492A9D"/>
    <w:rsid w:val="004937DF"/>
    <w:rsid w:val="004976DB"/>
    <w:rsid w:val="004A1643"/>
    <w:rsid w:val="004A2BAB"/>
    <w:rsid w:val="004A6126"/>
    <w:rsid w:val="004B33D2"/>
    <w:rsid w:val="004B4602"/>
    <w:rsid w:val="004B5306"/>
    <w:rsid w:val="004D3D9E"/>
    <w:rsid w:val="004D3F14"/>
    <w:rsid w:val="004D4821"/>
    <w:rsid w:val="004E0218"/>
    <w:rsid w:val="004E2FB2"/>
    <w:rsid w:val="004E314E"/>
    <w:rsid w:val="004F31D8"/>
    <w:rsid w:val="004F3446"/>
    <w:rsid w:val="004F411F"/>
    <w:rsid w:val="004F4931"/>
    <w:rsid w:val="005048B9"/>
    <w:rsid w:val="005101DB"/>
    <w:rsid w:val="00511DA3"/>
    <w:rsid w:val="00535803"/>
    <w:rsid w:val="005417EC"/>
    <w:rsid w:val="005426B0"/>
    <w:rsid w:val="00552813"/>
    <w:rsid w:val="00552863"/>
    <w:rsid w:val="00565662"/>
    <w:rsid w:val="005800C7"/>
    <w:rsid w:val="0058053E"/>
    <w:rsid w:val="005863EB"/>
    <w:rsid w:val="00586D00"/>
    <w:rsid w:val="0059001F"/>
    <w:rsid w:val="00590E22"/>
    <w:rsid w:val="005924A6"/>
    <w:rsid w:val="005959FA"/>
    <w:rsid w:val="005A0CB6"/>
    <w:rsid w:val="005A1195"/>
    <w:rsid w:val="005A64CC"/>
    <w:rsid w:val="005B0285"/>
    <w:rsid w:val="005B0463"/>
    <w:rsid w:val="005B4821"/>
    <w:rsid w:val="005B4F60"/>
    <w:rsid w:val="005B541D"/>
    <w:rsid w:val="005B589C"/>
    <w:rsid w:val="005B7D2D"/>
    <w:rsid w:val="005C3588"/>
    <w:rsid w:val="005C573D"/>
    <w:rsid w:val="005C61E2"/>
    <w:rsid w:val="005C6881"/>
    <w:rsid w:val="005D0FE1"/>
    <w:rsid w:val="005D22B5"/>
    <w:rsid w:val="005D3E4D"/>
    <w:rsid w:val="005E48F7"/>
    <w:rsid w:val="005E6AE6"/>
    <w:rsid w:val="005E6C32"/>
    <w:rsid w:val="005E6F19"/>
    <w:rsid w:val="005F3BFF"/>
    <w:rsid w:val="005F4FC8"/>
    <w:rsid w:val="00602047"/>
    <w:rsid w:val="00602F38"/>
    <w:rsid w:val="006077BB"/>
    <w:rsid w:val="00607DC1"/>
    <w:rsid w:val="00613948"/>
    <w:rsid w:val="00620172"/>
    <w:rsid w:val="006207C6"/>
    <w:rsid w:val="00624FAA"/>
    <w:rsid w:val="00625E32"/>
    <w:rsid w:val="00634FCD"/>
    <w:rsid w:val="006362D2"/>
    <w:rsid w:val="00643184"/>
    <w:rsid w:val="00643B2A"/>
    <w:rsid w:val="006442AA"/>
    <w:rsid w:val="006551B8"/>
    <w:rsid w:val="006559BA"/>
    <w:rsid w:val="00656D68"/>
    <w:rsid w:val="00657F04"/>
    <w:rsid w:val="00663CCB"/>
    <w:rsid w:val="006666A7"/>
    <w:rsid w:val="0067181D"/>
    <w:rsid w:val="00681C1B"/>
    <w:rsid w:val="00683777"/>
    <w:rsid w:val="0068428B"/>
    <w:rsid w:val="00685A79"/>
    <w:rsid w:val="00687C50"/>
    <w:rsid w:val="00690E9E"/>
    <w:rsid w:val="00693D9E"/>
    <w:rsid w:val="006946BB"/>
    <w:rsid w:val="00696309"/>
    <w:rsid w:val="006A33B6"/>
    <w:rsid w:val="006A5739"/>
    <w:rsid w:val="006A6FFC"/>
    <w:rsid w:val="006C0E4F"/>
    <w:rsid w:val="006C129F"/>
    <w:rsid w:val="006D3034"/>
    <w:rsid w:val="006D42E5"/>
    <w:rsid w:val="006E33AF"/>
    <w:rsid w:val="006E3D61"/>
    <w:rsid w:val="006E517D"/>
    <w:rsid w:val="006F33C3"/>
    <w:rsid w:val="006F5BF7"/>
    <w:rsid w:val="006F65F9"/>
    <w:rsid w:val="006F7462"/>
    <w:rsid w:val="007023C0"/>
    <w:rsid w:val="0070337E"/>
    <w:rsid w:val="007219F4"/>
    <w:rsid w:val="00727AAD"/>
    <w:rsid w:val="00731FF0"/>
    <w:rsid w:val="00733B20"/>
    <w:rsid w:val="007360BA"/>
    <w:rsid w:val="00745C43"/>
    <w:rsid w:val="00746DA9"/>
    <w:rsid w:val="007478CA"/>
    <w:rsid w:val="00753BF6"/>
    <w:rsid w:val="007563B6"/>
    <w:rsid w:val="00765DC1"/>
    <w:rsid w:val="00766284"/>
    <w:rsid w:val="00767CA9"/>
    <w:rsid w:val="00780B2F"/>
    <w:rsid w:val="007833D9"/>
    <w:rsid w:val="00797B59"/>
    <w:rsid w:val="007A2FAC"/>
    <w:rsid w:val="007A6E14"/>
    <w:rsid w:val="007A7459"/>
    <w:rsid w:val="007B1835"/>
    <w:rsid w:val="007B42FF"/>
    <w:rsid w:val="007C3DE2"/>
    <w:rsid w:val="007C4D40"/>
    <w:rsid w:val="007D00D0"/>
    <w:rsid w:val="007D0B65"/>
    <w:rsid w:val="007D308F"/>
    <w:rsid w:val="007E0954"/>
    <w:rsid w:val="007E5278"/>
    <w:rsid w:val="007F090A"/>
    <w:rsid w:val="007F1E11"/>
    <w:rsid w:val="007F20D5"/>
    <w:rsid w:val="00800754"/>
    <w:rsid w:val="0080505F"/>
    <w:rsid w:val="00810019"/>
    <w:rsid w:val="00815246"/>
    <w:rsid w:val="00821F90"/>
    <w:rsid w:val="00823137"/>
    <w:rsid w:val="008360B7"/>
    <w:rsid w:val="00836D5C"/>
    <w:rsid w:val="00842DBA"/>
    <w:rsid w:val="0085218A"/>
    <w:rsid w:val="00860849"/>
    <w:rsid w:val="008633D2"/>
    <w:rsid w:val="0087299E"/>
    <w:rsid w:val="008760FB"/>
    <w:rsid w:val="008850EA"/>
    <w:rsid w:val="00885853"/>
    <w:rsid w:val="00885CAA"/>
    <w:rsid w:val="008876B6"/>
    <w:rsid w:val="00891BDD"/>
    <w:rsid w:val="008935DA"/>
    <w:rsid w:val="008A072C"/>
    <w:rsid w:val="008A180D"/>
    <w:rsid w:val="008B4811"/>
    <w:rsid w:val="008B6A93"/>
    <w:rsid w:val="008C5E4A"/>
    <w:rsid w:val="008C5F98"/>
    <w:rsid w:val="008C7F0C"/>
    <w:rsid w:val="008D4A4D"/>
    <w:rsid w:val="008D5E9F"/>
    <w:rsid w:val="008D6B1D"/>
    <w:rsid w:val="008D7F7D"/>
    <w:rsid w:val="008E287A"/>
    <w:rsid w:val="008E2E65"/>
    <w:rsid w:val="008E3F68"/>
    <w:rsid w:val="008E613F"/>
    <w:rsid w:val="008F212B"/>
    <w:rsid w:val="008F3806"/>
    <w:rsid w:val="008F5703"/>
    <w:rsid w:val="008F5E5F"/>
    <w:rsid w:val="008F7E63"/>
    <w:rsid w:val="00913374"/>
    <w:rsid w:val="009157F5"/>
    <w:rsid w:val="0092088A"/>
    <w:rsid w:val="00932765"/>
    <w:rsid w:val="0093645F"/>
    <w:rsid w:val="00945C61"/>
    <w:rsid w:val="00947194"/>
    <w:rsid w:val="00953E08"/>
    <w:rsid w:val="009549F6"/>
    <w:rsid w:val="00964FD0"/>
    <w:rsid w:val="00965BC0"/>
    <w:rsid w:val="00966AD6"/>
    <w:rsid w:val="00970AC5"/>
    <w:rsid w:val="00976731"/>
    <w:rsid w:val="009804D3"/>
    <w:rsid w:val="00986DB4"/>
    <w:rsid w:val="009871CB"/>
    <w:rsid w:val="00993639"/>
    <w:rsid w:val="00993A04"/>
    <w:rsid w:val="00994DF6"/>
    <w:rsid w:val="00995A7F"/>
    <w:rsid w:val="009A2FE6"/>
    <w:rsid w:val="009B1D6E"/>
    <w:rsid w:val="009B368F"/>
    <w:rsid w:val="009B5B72"/>
    <w:rsid w:val="009B78F6"/>
    <w:rsid w:val="009C00C7"/>
    <w:rsid w:val="009C2ADC"/>
    <w:rsid w:val="009C2DFF"/>
    <w:rsid w:val="009D4FB8"/>
    <w:rsid w:val="009E1E47"/>
    <w:rsid w:val="009E2DED"/>
    <w:rsid w:val="009F0941"/>
    <w:rsid w:val="009F5320"/>
    <w:rsid w:val="009F64DF"/>
    <w:rsid w:val="009F7C3D"/>
    <w:rsid w:val="00A019BF"/>
    <w:rsid w:val="00A0581D"/>
    <w:rsid w:val="00A126F6"/>
    <w:rsid w:val="00A26E34"/>
    <w:rsid w:val="00A3091E"/>
    <w:rsid w:val="00A313D9"/>
    <w:rsid w:val="00A354F5"/>
    <w:rsid w:val="00A3583A"/>
    <w:rsid w:val="00A40013"/>
    <w:rsid w:val="00A412C8"/>
    <w:rsid w:val="00A53460"/>
    <w:rsid w:val="00A54F2B"/>
    <w:rsid w:val="00A554C5"/>
    <w:rsid w:val="00A60033"/>
    <w:rsid w:val="00A67164"/>
    <w:rsid w:val="00A85CC4"/>
    <w:rsid w:val="00A86210"/>
    <w:rsid w:val="00A920BC"/>
    <w:rsid w:val="00AA03B5"/>
    <w:rsid w:val="00AA30E0"/>
    <w:rsid w:val="00AA3CC1"/>
    <w:rsid w:val="00AA4050"/>
    <w:rsid w:val="00AA4C85"/>
    <w:rsid w:val="00AA709E"/>
    <w:rsid w:val="00AB05E2"/>
    <w:rsid w:val="00AB5E0F"/>
    <w:rsid w:val="00AC02D4"/>
    <w:rsid w:val="00AC02DF"/>
    <w:rsid w:val="00AC18F9"/>
    <w:rsid w:val="00AC55B8"/>
    <w:rsid w:val="00AC6797"/>
    <w:rsid w:val="00AD0C12"/>
    <w:rsid w:val="00AE2563"/>
    <w:rsid w:val="00AE6A61"/>
    <w:rsid w:val="00AF0376"/>
    <w:rsid w:val="00AF2830"/>
    <w:rsid w:val="00AF7E77"/>
    <w:rsid w:val="00B014F0"/>
    <w:rsid w:val="00B01CB9"/>
    <w:rsid w:val="00B0344B"/>
    <w:rsid w:val="00B046ED"/>
    <w:rsid w:val="00B06A85"/>
    <w:rsid w:val="00B202FF"/>
    <w:rsid w:val="00B31F29"/>
    <w:rsid w:val="00B40117"/>
    <w:rsid w:val="00B45D59"/>
    <w:rsid w:val="00B517F3"/>
    <w:rsid w:val="00B54B58"/>
    <w:rsid w:val="00B56A7B"/>
    <w:rsid w:val="00B6584F"/>
    <w:rsid w:val="00B701A7"/>
    <w:rsid w:val="00B71A76"/>
    <w:rsid w:val="00B7212B"/>
    <w:rsid w:val="00B80B01"/>
    <w:rsid w:val="00B810A7"/>
    <w:rsid w:val="00B816E8"/>
    <w:rsid w:val="00B84A95"/>
    <w:rsid w:val="00B875F1"/>
    <w:rsid w:val="00B92A7F"/>
    <w:rsid w:val="00BA316B"/>
    <w:rsid w:val="00BA4D07"/>
    <w:rsid w:val="00BB088B"/>
    <w:rsid w:val="00BC00B3"/>
    <w:rsid w:val="00BC756E"/>
    <w:rsid w:val="00BD11E7"/>
    <w:rsid w:val="00BE1EBF"/>
    <w:rsid w:val="00BF0696"/>
    <w:rsid w:val="00BF24B5"/>
    <w:rsid w:val="00BF71B3"/>
    <w:rsid w:val="00BF747D"/>
    <w:rsid w:val="00C01860"/>
    <w:rsid w:val="00C0700C"/>
    <w:rsid w:val="00C106D2"/>
    <w:rsid w:val="00C146E1"/>
    <w:rsid w:val="00C1626F"/>
    <w:rsid w:val="00C17F0B"/>
    <w:rsid w:val="00C3E053"/>
    <w:rsid w:val="00C40365"/>
    <w:rsid w:val="00C40B48"/>
    <w:rsid w:val="00C47D2F"/>
    <w:rsid w:val="00C54F16"/>
    <w:rsid w:val="00C60129"/>
    <w:rsid w:val="00C61308"/>
    <w:rsid w:val="00C62A19"/>
    <w:rsid w:val="00C65C00"/>
    <w:rsid w:val="00C6763B"/>
    <w:rsid w:val="00C73CB6"/>
    <w:rsid w:val="00C762B4"/>
    <w:rsid w:val="00C76576"/>
    <w:rsid w:val="00C814DF"/>
    <w:rsid w:val="00C82B71"/>
    <w:rsid w:val="00C83FED"/>
    <w:rsid w:val="00C8585B"/>
    <w:rsid w:val="00C85F71"/>
    <w:rsid w:val="00C871B7"/>
    <w:rsid w:val="00C91676"/>
    <w:rsid w:val="00CA5157"/>
    <w:rsid w:val="00CA7823"/>
    <w:rsid w:val="00CC0381"/>
    <w:rsid w:val="00CC3617"/>
    <w:rsid w:val="00CC7905"/>
    <w:rsid w:val="00CD0747"/>
    <w:rsid w:val="00CD38BB"/>
    <w:rsid w:val="00CD6B53"/>
    <w:rsid w:val="00CD6FAC"/>
    <w:rsid w:val="00CE4B19"/>
    <w:rsid w:val="00CF03E4"/>
    <w:rsid w:val="00CF0AF0"/>
    <w:rsid w:val="00CF0C97"/>
    <w:rsid w:val="00CF11CD"/>
    <w:rsid w:val="00D03E92"/>
    <w:rsid w:val="00D04D23"/>
    <w:rsid w:val="00D04DBD"/>
    <w:rsid w:val="00D05757"/>
    <w:rsid w:val="00D07D1A"/>
    <w:rsid w:val="00D14ACA"/>
    <w:rsid w:val="00D17020"/>
    <w:rsid w:val="00D200D2"/>
    <w:rsid w:val="00D40FDA"/>
    <w:rsid w:val="00D4329A"/>
    <w:rsid w:val="00D432A4"/>
    <w:rsid w:val="00D63E2C"/>
    <w:rsid w:val="00D66DBC"/>
    <w:rsid w:val="00D71079"/>
    <w:rsid w:val="00D719E1"/>
    <w:rsid w:val="00D72200"/>
    <w:rsid w:val="00D848E7"/>
    <w:rsid w:val="00D84D05"/>
    <w:rsid w:val="00D9108D"/>
    <w:rsid w:val="00D92F50"/>
    <w:rsid w:val="00DA7295"/>
    <w:rsid w:val="00DA7864"/>
    <w:rsid w:val="00DB1040"/>
    <w:rsid w:val="00DB2E60"/>
    <w:rsid w:val="00DB6061"/>
    <w:rsid w:val="00DB7BE8"/>
    <w:rsid w:val="00DB7D69"/>
    <w:rsid w:val="00DC00F1"/>
    <w:rsid w:val="00DC0795"/>
    <w:rsid w:val="00DC0A5B"/>
    <w:rsid w:val="00DC2EDF"/>
    <w:rsid w:val="00DC30ED"/>
    <w:rsid w:val="00DC4C96"/>
    <w:rsid w:val="00DC5B6F"/>
    <w:rsid w:val="00DD2B28"/>
    <w:rsid w:val="00DD31E0"/>
    <w:rsid w:val="00DE00D2"/>
    <w:rsid w:val="00DE14E4"/>
    <w:rsid w:val="00DE460A"/>
    <w:rsid w:val="00DF488E"/>
    <w:rsid w:val="00E0211D"/>
    <w:rsid w:val="00E0506F"/>
    <w:rsid w:val="00E05403"/>
    <w:rsid w:val="00E14C4D"/>
    <w:rsid w:val="00E17ED6"/>
    <w:rsid w:val="00E23D05"/>
    <w:rsid w:val="00E25B30"/>
    <w:rsid w:val="00E264A7"/>
    <w:rsid w:val="00E34D4A"/>
    <w:rsid w:val="00E43C2A"/>
    <w:rsid w:val="00E5518E"/>
    <w:rsid w:val="00E62753"/>
    <w:rsid w:val="00E62B3A"/>
    <w:rsid w:val="00E65E4B"/>
    <w:rsid w:val="00E66787"/>
    <w:rsid w:val="00E66B20"/>
    <w:rsid w:val="00E70770"/>
    <w:rsid w:val="00E712AF"/>
    <w:rsid w:val="00E72800"/>
    <w:rsid w:val="00E7350E"/>
    <w:rsid w:val="00E80C1B"/>
    <w:rsid w:val="00E814A3"/>
    <w:rsid w:val="00E83E06"/>
    <w:rsid w:val="00E84F17"/>
    <w:rsid w:val="00E9026C"/>
    <w:rsid w:val="00E920EF"/>
    <w:rsid w:val="00E93186"/>
    <w:rsid w:val="00E9561F"/>
    <w:rsid w:val="00E95ECA"/>
    <w:rsid w:val="00E95F39"/>
    <w:rsid w:val="00EA1763"/>
    <w:rsid w:val="00EA6C5E"/>
    <w:rsid w:val="00EB1DFD"/>
    <w:rsid w:val="00EB5864"/>
    <w:rsid w:val="00EC6677"/>
    <w:rsid w:val="00EC6F06"/>
    <w:rsid w:val="00ED6481"/>
    <w:rsid w:val="00EE3897"/>
    <w:rsid w:val="00EE3912"/>
    <w:rsid w:val="00EF022D"/>
    <w:rsid w:val="00EF0EEB"/>
    <w:rsid w:val="00EF4997"/>
    <w:rsid w:val="00F0036B"/>
    <w:rsid w:val="00F00865"/>
    <w:rsid w:val="00F04711"/>
    <w:rsid w:val="00F10A36"/>
    <w:rsid w:val="00F1101E"/>
    <w:rsid w:val="00F1170A"/>
    <w:rsid w:val="00F17F63"/>
    <w:rsid w:val="00F20DB0"/>
    <w:rsid w:val="00F31572"/>
    <w:rsid w:val="00F346F9"/>
    <w:rsid w:val="00F419F9"/>
    <w:rsid w:val="00F427AD"/>
    <w:rsid w:val="00F432F2"/>
    <w:rsid w:val="00F44259"/>
    <w:rsid w:val="00F4555A"/>
    <w:rsid w:val="00F57236"/>
    <w:rsid w:val="00F6128B"/>
    <w:rsid w:val="00F6230B"/>
    <w:rsid w:val="00F67C53"/>
    <w:rsid w:val="00F72694"/>
    <w:rsid w:val="00F736CD"/>
    <w:rsid w:val="00F73F8A"/>
    <w:rsid w:val="00F85117"/>
    <w:rsid w:val="00F87BC4"/>
    <w:rsid w:val="00F90346"/>
    <w:rsid w:val="00F968A1"/>
    <w:rsid w:val="00FA0FD7"/>
    <w:rsid w:val="00FA2A98"/>
    <w:rsid w:val="00FB25FA"/>
    <w:rsid w:val="00FB275B"/>
    <w:rsid w:val="00FC2C39"/>
    <w:rsid w:val="00FC64D1"/>
    <w:rsid w:val="00FD51EC"/>
    <w:rsid w:val="00FE0B8A"/>
    <w:rsid w:val="00FE6064"/>
    <w:rsid w:val="00FF0769"/>
    <w:rsid w:val="01247A48"/>
    <w:rsid w:val="01A7D75E"/>
    <w:rsid w:val="01FBA2C7"/>
    <w:rsid w:val="0236F9F1"/>
    <w:rsid w:val="024F28B7"/>
    <w:rsid w:val="0260EE53"/>
    <w:rsid w:val="03A4B24C"/>
    <w:rsid w:val="0418AF9B"/>
    <w:rsid w:val="04209D21"/>
    <w:rsid w:val="05A26D79"/>
    <w:rsid w:val="074F5176"/>
    <w:rsid w:val="076EE45C"/>
    <w:rsid w:val="0878236F"/>
    <w:rsid w:val="08A858BF"/>
    <w:rsid w:val="090EAAB0"/>
    <w:rsid w:val="09116B3A"/>
    <w:rsid w:val="0ACB9795"/>
    <w:rsid w:val="0AF68F41"/>
    <w:rsid w:val="0BA7D6AB"/>
    <w:rsid w:val="0C0C47E9"/>
    <w:rsid w:val="0D1EEACE"/>
    <w:rsid w:val="0D71F566"/>
    <w:rsid w:val="0F8627D4"/>
    <w:rsid w:val="0F9F2A41"/>
    <w:rsid w:val="0FA7E115"/>
    <w:rsid w:val="0FFDFA44"/>
    <w:rsid w:val="10122C19"/>
    <w:rsid w:val="104F2535"/>
    <w:rsid w:val="107EF27F"/>
    <w:rsid w:val="114D6E97"/>
    <w:rsid w:val="11E3A6A5"/>
    <w:rsid w:val="11ED2147"/>
    <w:rsid w:val="13030F84"/>
    <w:rsid w:val="13549AAB"/>
    <w:rsid w:val="1359CB89"/>
    <w:rsid w:val="135ED05D"/>
    <w:rsid w:val="13EF4A93"/>
    <w:rsid w:val="1521DD57"/>
    <w:rsid w:val="1575A0F0"/>
    <w:rsid w:val="15908BEF"/>
    <w:rsid w:val="15D2914C"/>
    <w:rsid w:val="16A39E2B"/>
    <w:rsid w:val="16AB2546"/>
    <w:rsid w:val="16B6C3D4"/>
    <w:rsid w:val="16EEA260"/>
    <w:rsid w:val="188E4739"/>
    <w:rsid w:val="1920FF9F"/>
    <w:rsid w:val="1941349F"/>
    <w:rsid w:val="195C8299"/>
    <w:rsid w:val="197838A2"/>
    <w:rsid w:val="19A10B4A"/>
    <w:rsid w:val="19D493FA"/>
    <w:rsid w:val="1A67CD2A"/>
    <w:rsid w:val="1A9907C0"/>
    <w:rsid w:val="1B023BB3"/>
    <w:rsid w:val="1B3CD506"/>
    <w:rsid w:val="1B91D7DC"/>
    <w:rsid w:val="1BBBB848"/>
    <w:rsid w:val="1C0D2531"/>
    <w:rsid w:val="1C58A061"/>
    <w:rsid w:val="1D56F3CF"/>
    <w:rsid w:val="1D902B53"/>
    <w:rsid w:val="1DFC2BFD"/>
    <w:rsid w:val="1E009966"/>
    <w:rsid w:val="1E2F4B85"/>
    <w:rsid w:val="1E91BFBB"/>
    <w:rsid w:val="1EAD9FD9"/>
    <w:rsid w:val="1F797392"/>
    <w:rsid w:val="1FA2780E"/>
    <w:rsid w:val="1FA41334"/>
    <w:rsid w:val="2006D335"/>
    <w:rsid w:val="206E02DC"/>
    <w:rsid w:val="2098ACBD"/>
    <w:rsid w:val="20CB0B14"/>
    <w:rsid w:val="210F4CA9"/>
    <w:rsid w:val="21A8038A"/>
    <w:rsid w:val="2204299D"/>
    <w:rsid w:val="22AB63E1"/>
    <w:rsid w:val="22AEB988"/>
    <w:rsid w:val="22BD08D2"/>
    <w:rsid w:val="22D1698B"/>
    <w:rsid w:val="231D10B2"/>
    <w:rsid w:val="236B0FE8"/>
    <w:rsid w:val="248E51E8"/>
    <w:rsid w:val="24FA7E57"/>
    <w:rsid w:val="25027F9C"/>
    <w:rsid w:val="250A8D2D"/>
    <w:rsid w:val="255B8F6A"/>
    <w:rsid w:val="25672539"/>
    <w:rsid w:val="263FED93"/>
    <w:rsid w:val="26BFA153"/>
    <w:rsid w:val="26EA6B5D"/>
    <w:rsid w:val="2706737F"/>
    <w:rsid w:val="27593407"/>
    <w:rsid w:val="2818FD42"/>
    <w:rsid w:val="283929D8"/>
    <w:rsid w:val="28989DA1"/>
    <w:rsid w:val="2907E9A5"/>
    <w:rsid w:val="2A039FB3"/>
    <w:rsid w:val="2A80987B"/>
    <w:rsid w:val="2A818A5B"/>
    <w:rsid w:val="2AF3D1EE"/>
    <w:rsid w:val="2B509E04"/>
    <w:rsid w:val="2B6647C5"/>
    <w:rsid w:val="2B96C0CF"/>
    <w:rsid w:val="2BE7E726"/>
    <w:rsid w:val="2C49FDD6"/>
    <w:rsid w:val="2D5C0F7E"/>
    <w:rsid w:val="2DF7ADCA"/>
    <w:rsid w:val="2E067E78"/>
    <w:rsid w:val="2E62A48B"/>
    <w:rsid w:val="2E8A9992"/>
    <w:rsid w:val="2EC293DC"/>
    <w:rsid w:val="2FBA59FD"/>
    <w:rsid w:val="306A3617"/>
    <w:rsid w:val="3092082A"/>
    <w:rsid w:val="3131F650"/>
    <w:rsid w:val="317DFA3A"/>
    <w:rsid w:val="31A857EA"/>
    <w:rsid w:val="31C53FCB"/>
    <w:rsid w:val="32B3A27B"/>
    <w:rsid w:val="32C73458"/>
    <w:rsid w:val="32E15203"/>
    <w:rsid w:val="3419AAD2"/>
    <w:rsid w:val="367EDD34"/>
    <w:rsid w:val="36D8DB7B"/>
    <w:rsid w:val="3783F9A9"/>
    <w:rsid w:val="399255F3"/>
    <w:rsid w:val="39E0C051"/>
    <w:rsid w:val="3A107C3D"/>
    <w:rsid w:val="3A62AC6F"/>
    <w:rsid w:val="3A6CC81C"/>
    <w:rsid w:val="3AC9F3E1"/>
    <w:rsid w:val="3BAAFCA8"/>
    <w:rsid w:val="3C0C2F0F"/>
    <w:rsid w:val="3C6A5131"/>
    <w:rsid w:val="3DCB8A33"/>
    <w:rsid w:val="3E0F7D7F"/>
    <w:rsid w:val="3E8DCC6A"/>
    <w:rsid w:val="3F25F075"/>
    <w:rsid w:val="4032141B"/>
    <w:rsid w:val="40322100"/>
    <w:rsid w:val="40735580"/>
    <w:rsid w:val="40AD303E"/>
    <w:rsid w:val="40F82DDA"/>
    <w:rsid w:val="4124E7A2"/>
    <w:rsid w:val="41F053C5"/>
    <w:rsid w:val="42593EB3"/>
    <w:rsid w:val="43660CF3"/>
    <w:rsid w:val="440F0D72"/>
    <w:rsid w:val="4468CEAF"/>
    <w:rsid w:val="4505853E"/>
    <w:rsid w:val="459112A7"/>
    <w:rsid w:val="45BABAE8"/>
    <w:rsid w:val="45F86E53"/>
    <w:rsid w:val="4601426A"/>
    <w:rsid w:val="46AF4425"/>
    <w:rsid w:val="4749C8AF"/>
    <w:rsid w:val="474E4701"/>
    <w:rsid w:val="4774CA59"/>
    <w:rsid w:val="47B903B5"/>
    <w:rsid w:val="47D23034"/>
    <w:rsid w:val="483D2600"/>
    <w:rsid w:val="48CD3AFC"/>
    <w:rsid w:val="48CE41B3"/>
    <w:rsid w:val="49D78EC4"/>
    <w:rsid w:val="4A65D237"/>
    <w:rsid w:val="4AD4D82A"/>
    <w:rsid w:val="4C789611"/>
    <w:rsid w:val="4CCF444F"/>
    <w:rsid w:val="4CFD5B42"/>
    <w:rsid w:val="4D37F5AD"/>
    <w:rsid w:val="4D7A5D06"/>
    <w:rsid w:val="4D931D2F"/>
    <w:rsid w:val="4D9BAC91"/>
    <w:rsid w:val="4DE47084"/>
    <w:rsid w:val="4DEA09F5"/>
    <w:rsid w:val="4E59A562"/>
    <w:rsid w:val="4ECF4054"/>
    <w:rsid w:val="5050457B"/>
    <w:rsid w:val="50CDC094"/>
    <w:rsid w:val="50E52753"/>
    <w:rsid w:val="516A64B3"/>
    <w:rsid w:val="51A44909"/>
    <w:rsid w:val="51E10CFD"/>
    <w:rsid w:val="52B414A3"/>
    <w:rsid w:val="53378D29"/>
    <w:rsid w:val="544AC2D1"/>
    <w:rsid w:val="547358E6"/>
    <w:rsid w:val="5503B096"/>
    <w:rsid w:val="55565506"/>
    <w:rsid w:val="55D087F0"/>
    <w:rsid w:val="5642285A"/>
    <w:rsid w:val="5680A3D1"/>
    <w:rsid w:val="56BF66EF"/>
    <w:rsid w:val="56D83D5E"/>
    <w:rsid w:val="56D9B6DC"/>
    <w:rsid w:val="57258A11"/>
    <w:rsid w:val="57FD7A0C"/>
    <w:rsid w:val="58EF0055"/>
    <w:rsid w:val="58F55C86"/>
    <w:rsid w:val="590D9627"/>
    <w:rsid w:val="59BDD439"/>
    <w:rsid w:val="5AD60FB0"/>
    <w:rsid w:val="5B4BA75B"/>
    <w:rsid w:val="5B979D6F"/>
    <w:rsid w:val="5BBA8388"/>
    <w:rsid w:val="5BCD8410"/>
    <w:rsid w:val="5C26A117"/>
    <w:rsid w:val="5C37992F"/>
    <w:rsid w:val="5C459B90"/>
    <w:rsid w:val="5C5E09E0"/>
    <w:rsid w:val="5CB169DE"/>
    <w:rsid w:val="5D336DD0"/>
    <w:rsid w:val="5DDB99D5"/>
    <w:rsid w:val="5ECA78D4"/>
    <w:rsid w:val="5EFB6A59"/>
    <w:rsid w:val="604AAC6C"/>
    <w:rsid w:val="615065E8"/>
    <w:rsid w:val="615A0C28"/>
    <w:rsid w:val="61EF250A"/>
    <w:rsid w:val="62506420"/>
    <w:rsid w:val="625F85E4"/>
    <w:rsid w:val="62A47CD3"/>
    <w:rsid w:val="62FE2690"/>
    <w:rsid w:val="632A5DD2"/>
    <w:rsid w:val="633C19AA"/>
    <w:rsid w:val="6431B2FC"/>
    <w:rsid w:val="64427843"/>
    <w:rsid w:val="644CEA15"/>
    <w:rsid w:val="644DDD8E"/>
    <w:rsid w:val="6508DEA6"/>
    <w:rsid w:val="65E6ABBA"/>
    <w:rsid w:val="6625D83B"/>
    <w:rsid w:val="66496E32"/>
    <w:rsid w:val="66673FFC"/>
    <w:rsid w:val="6682EBC6"/>
    <w:rsid w:val="6697231E"/>
    <w:rsid w:val="67062C56"/>
    <w:rsid w:val="681E67CD"/>
    <w:rsid w:val="6822F8B3"/>
    <w:rsid w:val="68301CB3"/>
    <w:rsid w:val="68FEF380"/>
    <w:rsid w:val="691E7DEC"/>
    <w:rsid w:val="6984AEF5"/>
    <w:rsid w:val="69CCD4C6"/>
    <w:rsid w:val="6A04F107"/>
    <w:rsid w:val="6A2EAF1C"/>
    <w:rsid w:val="6A71BB06"/>
    <w:rsid w:val="6ACF6777"/>
    <w:rsid w:val="6B4CFBA1"/>
    <w:rsid w:val="6C020559"/>
    <w:rsid w:val="6C08B4C2"/>
    <w:rsid w:val="6C8B4CF1"/>
    <w:rsid w:val="6CBB3DFE"/>
    <w:rsid w:val="6CBEE721"/>
    <w:rsid w:val="6CCF7D47"/>
    <w:rsid w:val="6D3BB7C0"/>
    <w:rsid w:val="6E86F3A7"/>
    <w:rsid w:val="6F1B489C"/>
    <w:rsid w:val="6F829B34"/>
    <w:rsid w:val="6FB0F97C"/>
    <w:rsid w:val="70583D9C"/>
    <w:rsid w:val="705F6489"/>
    <w:rsid w:val="70780F1C"/>
    <w:rsid w:val="70BE1D36"/>
    <w:rsid w:val="71570795"/>
    <w:rsid w:val="71AAA9A5"/>
    <w:rsid w:val="7274AD8F"/>
    <w:rsid w:val="72B3F3EB"/>
    <w:rsid w:val="73215730"/>
    <w:rsid w:val="7382ECF2"/>
    <w:rsid w:val="73BEC3D1"/>
    <w:rsid w:val="73C37BCB"/>
    <w:rsid w:val="741169C2"/>
    <w:rsid w:val="745C7971"/>
    <w:rsid w:val="750FFF72"/>
    <w:rsid w:val="751559D2"/>
    <w:rsid w:val="75778552"/>
    <w:rsid w:val="759E5C31"/>
    <w:rsid w:val="75F16A63"/>
    <w:rsid w:val="76276F26"/>
    <w:rsid w:val="7649CDAD"/>
    <w:rsid w:val="76B7CA40"/>
    <w:rsid w:val="76F5AA86"/>
    <w:rsid w:val="7708DD87"/>
    <w:rsid w:val="773A2C92"/>
    <w:rsid w:val="7787650E"/>
    <w:rsid w:val="77F26540"/>
    <w:rsid w:val="78244CDF"/>
    <w:rsid w:val="78338F78"/>
    <w:rsid w:val="788106D3"/>
    <w:rsid w:val="79BCF20E"/>
    <w:rsid w:val="79DF5E1C"/>
    <w:rsid w:val="79E0E900"/>
    <w:rsid w:val="7A025ADA"/>
    <w:rsid w:val="7A1DD7E5"/>
    <w:rsid w:val="7A33EC3F"/>
    <w:rsid w:val="7A52D2DB"/>
    <w:rsid w:val="7A56E208"/>
    <w:rsid w:val="7ADD463C"/>
    <w:rsid w:val="7B4C27B6"/>
    <w:rsid w:val="7BAADB3D"/>
    <w:rsid w:val="7C0482D9"/>
    <w:rsid w:val="7C20785C"/>
    <w:rsid w:val="7C4D0365"/>
    <w:rsid w:val="7D01907C"/>
    <w:rsid w:val="7D189173"/>
    <w:rsid w:val="7D25FE9A"/>
    <w:rsid w:val="7E2DFB59"/>
    <w:rsid w:val="7EC6C10C"/>
    <w:rsid w:val="7EF30D3D"/>
    <w:rsid w:val="7F017678"/>
    <w:rsid w:val="7F2AD9C7"/>
    <w:rsid w:val="7F5C0C08"/>
    <w:rsid w:val="7F5DCED9"/>
    <w:rsid w:val="7F8683CA"/>
    <w:rsid w:val="7FB72CB0"/>
    <w:rsid w:val="7FD31A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2019"/>
  <w15:chartTrackingRefBased/>
  <w15:docId w15:val="{1E152981-A2B5-400F-96BA-E34C9380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001"/>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C82B71"/>
    <w:pPr>
      <w:numPr>
        <w:numId w:val="11"/>
      </w:numPr>
      <w:spacing w:before="24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41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2C8"/>
    <w:pPr>
      <w:spacing w:before="200" w:after="0" w:line="271" w:lineRule="auto"/>
      <w:outlineLvl w:val="2"/>
    </w:pPr>
    <w:rPr>
      <w:rFonts w:ascii="Nirmala UI Semilight" w:eastAsiaTheme="majorEastAsia" w:hAnsi="Nirmala UI Semilight" w:cstheme="majorBidi"/>
      <w:bCs/>
      <w:i/>
      <w:color w:val="2F5496" w:themeColor="accent1" w:themeShade="BF"/>
    </w:rPr>
  </w:style>
  <w:style w:type="paragraph" w:styleId="Heading4">
    <w:name w:val="heading 4"/>
    <w:basedOn w:val="Normal"/>
    <w:next w:val="Normal"/>
    <w:link w:val="Heading4Char"/>
    <w:uiPriority w:val="9"/>
    <w:unhideWhenUsed/>
    <w:qFormat/>
    <w:rsid w:val="00C82B71"/>
    <w:pPr>
      <w:numPr>
        <w:ilvl w:val="3"/>
        <w:numId w:val="1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82B71"/>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82B71"/>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82B71"/>
    <w:pPr>
      <w:numPr>
        <w:ilvl w:val="6"/>
        <w:numId w:val="1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82B71"/>
    <w:pPr>
      <w:numPr>
        <w:ilvl w:val="7"/>
        <w:numId w:val="1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82B71"/>
    <w:pPr>
      <w:numPr>
        <w:ilvl w:val="8"/>
        <w:numId w:val="1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7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412C8"/>
    <w:rPr>
      <w:rFonts w:ascii="Nirmala UI Semilight" w:eastAsiaTheme="majorEastAsia" w:hAnsi="Nirmala UI Semilight" w:cstheme="majorBidi"/>
      <w:bCs/>
      <w:i/>
      <w:color w:val="2F5496" w:themeColor="accent1" w:themeShade="BF"/>
      <w:sz w:val="22"/>
      <w:szCs w:val="22"/>
    </w:rPr>
  </w:style>
  <w:style w:type="character" w:customStyle="1" w:styleId="Heading4Char">
    <w:name w:val="Heading 4 Char"/>
    <w:basedOn w:val="DefaultParagraphFont"/>
    <w:link w:val="Heading4"/>
    <w:uiPriority w:val="9"/>
    <w:rsid w:val="00C82B71"/>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C82B71"/>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C82B71"/>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C82B71"/>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C82B7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82B71"/>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C82B71"/>
    <w:pPr>
      <w:ind w:left="720"/>
      <w:contextualSpacing/>
    </w:pPr>
  </w:style>
  <w:style w:type="character" w:styleId="Hyperlink">
    <w:name w:val="Hyperlink"/>
    <w:basedOn w:val="DefaultParagraphFont"/>
    <w:uiPriority w:val="99"/>
    <w:unhideWhenUsed/>
    <w:rsid w:val="00C82B71"/>
    <w:rPr>
      <w:b/>
      <w:bCs/>
      <w:i w:val="0"/>
      <w:iCs w:val="0"/>
      <w:strike w:val="0"/>
      <w:dstrike w:val="0"/>
      <w:color w:val="336699"/>
      <w:u w:val="none"/>
      <w:effect w:val="none"/>
    </w:rPr>
  </w:style>
  <w:style w:type="character" w:customStyle="1" w:styleId="ListParagraphChar">
    <w:name w:val="List Paragraph Char"/>
    <w:basedOn w:val="DefaultParagraphFont"/>
    <w:link w:val="ListParagraph"/>
    <w:uiPriority w:val="34"/>
    <w:rsid w:val="00C82B71"/>
    <w:rPr>
      <w:rFonts w:eastAsiaTheme="minorEastAsia"/>
      <w:sz w:val="22"/>
      <w:szCs w:val="22"/>
    </w:rPr>
  </w:style>
  <w:style w:type="paragraph" w:styleId="Footer">
    <w:name w:val="footer"/>
    <w:basedOn w:val="Normal"/>
    <w:link w:val="FooterChar"/>
    <w:uiPriority w:val="99"/>
    <w:unhideWhenUsed/>
    <w:rsid w:val="00C8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71"/>
    <w:rPr>
      <w:rFonts w:eastAsiaTheme="minorEastAsia"/>
      <w:sz w:val="22"/>
      <w:szCs w:val="22"/>
    </w:rPr>
  </w:style>
  <w:style w:type="paragraph" w:styleId="Title">
    <w:name w:val="Title"/>
    <w:basedOn w:val="Normal"/>
    <w:next w:val="Normal"/>
    <w:link w:val="TitleChar"/>
    <w:uiPriority w:val="10"/>
    <w:qFormat/>
    <w:rsid w:val="00C82B7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2B71"/>
    <w:rPr>
      <w:rFonts w:asciiTheme="majorHAnsi" w:eastAsiaTheme="majorEastAsia" w:hAnsiTheme="majorHAnsi" w:cstheme="majorBidi"/>
      <w:spacing w:val="5"/>
      <w:sz w:val="52"/>
      <w:szCs w:val="52"/>
    </w:rPr>
  </w:style>
  <w:style w:type="paragraph" w:styleId="Revision">
    <w:name w:val="Revision"/>
    <w:hidden/>
    <w:uiPriority w:val="99"/>
    <w:semiHidden/>
    <w:rsid w:val="00C82B71"/>
    <w:rPr>
      <w:rFonts w:eastAsiaTheme="minorEastAsia"/>
      <w:sz w:val="22"/>
      <w:szCs w:val="22"/>
    </w:rPr>
  </w:style>
  <w:style w:type="character" w:styleId="CommentReference">
    <w:name w:val="annotation reference"/>
    <w:basedOn w:val="DefaultParagraphFont"/>
    <w:uiPriority w:val="99"/>
    <w:semiHidden/>
    <w:unhideWhenUsed/>
    <w:rsid w:val="00272742"/>
    <w:rPr>
      <w:sz w:val="16"/>
      <w:szCs w:val="16"/>
    </w:rPr>
  </w:style>
  <w:style w:type="paragraph" w:styleId="CommentText">
    <w:name w:val="annotation text"/>
    <w:basedOn w:val="Normal"/>
    <w:link w:val="CommentTextChar"/>
    <w:uiPriority w:val="99"/>
    <w:unhideWhenUsed/>
    <w:rsid w:val="00272742"/>
    <w:pPr>
      <w:spacing w:line="240" w:lineRule="auto"/>
    </w:pPr>
    <w:rPr>
      <w:sz w:val="20"/>
      <w:szCs w:val="20"/>
    </w:rPr>
  </w:style>
  <w:style w:type="character" w:customStyle="1" w:styleId="CommentTextChar">
    <w:name w:val="Comment Text Char"/>
    <w:basedOn w:val="DefaultParagraphFont"/>
    <w:link w:val="CommentText"/>
    <w:uiPriority w:val="99"/>
    <w:rsid w:val="002727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2742"/>
    <w:rPr>
      <w:b/>
      <w:bCs/>
    </w:rPr>
  </w:style>
  <w:style w:type="character" w:customStyle="1" w:styleId="CommentSubjectChar">
    <w:name w:val="Comment Subject Char"/>
    <w:basedOn w:val="CommentTextChar"/>
    <w:link w:val="CommentSubject"/>
    <w:uiPriority w:val="99"/>
    <w:semiHidden/>
    <w:rsid w:val="00272742"/>
    <w:rPr>
      <w:rFonts w:eastAsiaTheme="minorEastAsia"/>
      <w:b/>
      <w:bCs/>
      <w:sz w:val="20"/>
      <w:szCs w:val="20"/>
    </w:rPr>
  </w:style>
  <w:style w:type="character" w:styleId="FollowedHyperlink">
    <w:name w:val="FollowedHyperlink"/>
    <w:basedOn w:val="DefaultParagraphFont"/>
    <w:uiPriority w:val="99"/>
    <w:semiHidden/>
    <w:unhideWhenUsed/>
    <w:rsid w:val="00A920BC"/>
    <w:rPr>
      <w:color w:val="954F72" w:themeColor="followedHyperlink"/>
      <w:u w:val="single"/>
    </w:rPr>
  </w:style>
  <w:style w:type="paragraph" w:styleId="Header">
    <w:name w:val="header"/>
    <w:basedOn w:val="Normal"/>
    <w:link w:val="HeaderChar"/>
    <w:uiPriority w:val="99"/>
    <w:unhideWhenUsed/>
    <w:rsid w:val="00091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15B"/>
    <w:rPr>
      <w:rFonts w:eastAsiaTheme="minorEastAsia"/>
      <w:sz w:val="22"/>
      <w:szCs w:val="22"/>
    </w:rPr>
  </w:style>
  <w:style w:type="paragraph" w:customStyle="1" w:styleId="paragraph">
    <w:name w:val="paragraph"/>
    <w:basedOn w:val="Normal"/>
    <w:rsid w:val="00B87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75F1"/>
  </w:style>
  <w:style w:type="character" w:customStyle="1" w:styleId="eop">
    <w:name w:val="eop"/>
    <w:basedOn w:val="DefaultParagraphFont"/>
    <w:rsid w:val="00B875F1"/>
  </w:style>
  <w:style w:type="character" w:customStyle="1" w:styleId="Heading2Char">
    <w:name w:val="Heading 2 Char"/>
    <w:basedOn w:val="DefaultParagraphFont"/>
    <w:link w:val="Heading2"/>
    <w:uiPriority w:val="9"/>
    <w:rsid w:val="00A412C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E6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67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D4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4D"/>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5F3BFF"/>
    <w:rPr>
      <w:color w:val="605E5C"/>
      <w:shd w:val="clear" w:color="auto" w:fill="E1DFDD"/>
    </w:rPr>
  </w:style>
  <w:style w:type="paragraph" w:styleId="Caption">
    <w:name w:val="caption"/>
    <w:basedOn w:val="Normal"/>
    <w:next w:val="Normal"/>
    <w:uiPriority w:val="35"/>
    <w:unhideWhenUsed/>
    <w:qFormat/>
    <w:rsid w:val="00041877"/>
    <w:pPr>
      <w:spacing w:line="240" w:lineRule="auto"/>
    </w:pPr>
    <w:rPr>
      <w:i/>
      <w:iCs/>
      <w:color w:val="44546A" w:themeColor="text2"/>
      <w:sz w:val="18"/>
      <w:szCs w:val="18"/>
    </w:rPr>
  </w:style>
  <w:style w:type="paragraph" w:styleId="NoSpacing">
    <w:name w:val="No Spacing"/>
    <w:uiPriority w:val="1"/>
    <w:qFormat/>
    <w:rsid w:val="00CA7823"/>
    <w:rPr>
      <w:rFonts w:eastAsiaTheme="minorEastAsia"/>
      <w:sz w:val="22"/>
      <w:szCs w:val="22"/>
    </w:rPr>
  </w:style>
  <w:style w:type="paragraph" w:styleId="FootnoteText">
    <w:name w:val="footnote text"/>
    <w:basedOn w:val="Normal"/>
    <w:link w:val="FootnoteTextChar"/>
    <w:uiPriority w:val="99"/>
    <w:semiHidden/>
    <w:unhideWhenUsed/>
    <w:rsid w:val="00E05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403"/>
    <w:rPr>
      <w:rFonts w:eastAsiaTheme="minorEastAsia"/>
      <w:sz w:val="20"/>
      <w:szCs w:val="20"/>
    </w:rPr>
  </w:style>
  <w:style w:type="character" w:styleId="FootnoteReference">
    <w:name w:val="footnote reference"/>
    <w:basedOn w:val="DefaultParagraphFont"/>
    <w:uiPriority w:val="99"/>
    <w:semiHidden/>
    <w:unhideWhenUsed/>
    <w:rsid w:val="00E05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2333">
      <w:bodyDiv w:val="1"/>
      <w:marLeft w:val="0"/>
      <w:marRight w:val="0"/>
      <w:marTop w:val="0"/>
      <w:marBottom w:val="0"/>
      <w:divBdr>
        <w:top w:val="none" w:sz="0" w:space="0" w:color="auto"/>
        <w:left w:val="none" w:sz="0" w:space="0" w:color="auto"/>
        <w:bottom w:val="none" w:sz="0" w:space="0" w:color="auto"/>
        <w:right w:val="none" w:sz="0" w:space="0" w:color="auto"/>
      </w:divBdr>
      <w:divsChild>
        <w:div w:id="529610244">
          <w:marLeft w:val="0"/>
          <w:marRight w:val="0"/>
          <w:marTop w:val="0"/>
          <w:marBottom w:val="0"/>
          <w:divBdr>
            <w:top w:val="none" w:sz="0" w:space="0" w:color="auto"/>
            <w:left w:val="none" w:sz="0" w:space="0" w:color="auto"/>
            <w:bottom w:val="none" w:sz="0" w:space="0" w:color="auto"/>
            <w:right w:val="none" w:sz="0" w:space="0" w:color="auto"/>
          </w:divBdr>
        </w:div>
        <w:div w:id="820006758">
          <w:marLeft w:val="0"/>
          <w:marRight w:val="0"/>
          <w:marTop w:val="0"/>
          <w:marBottom w:val="0"/>
          <w:divBdr>
            <w:top w:val="none" w:sz="0" w:space="0" w:color="auto"/>
            <w:left w:val="none" w:sz="0" w:space="0" w:color="auto"/>
            <w:bottom w:val="none" w:sz="0" w:space="0" w:color="auto"/>
            <w:right w:val="none" w:sz="0" w:space="0" w:color="auto"/>
          </w:divBdr>
        </w:div>
        <w:div w:id="912273358">
          <w:marLeft w:val="0"/>
          <w:marRight w:val="0"/>
          <w:marTop w:val="0"/>
          <w:marBottom w:val="0"/>
          <w:divBdr>
            <w:top w:val="none" w:sz="0" w:space="0" w:color="auto"/>
            <w:left w:val="none" w:sz="0" w:space="0" w:color="auto"/>
            <w:bottom w:val="none" w:sz="0" w:space="0" w:color="auto"/>
            <w:right w:val="none" w:sz="0" w:space="0" w:color="auto"/>
          </w:divBdr>
        </w:div>
        <w:div w:id="2125728523">
          <w:marLeft w:val="0"/>
          <w:marRight w:val="0"/>
          <w:marTop w:val="0"/>
          <w:marBottom w:val="0"/>
          <w:divBdr>
            <w:top w:val="none" w:sz="0" w:space="0" w:color="auto"/>
            <w:left w:val="none" w:sz="0" w:space="0" w:color="auto"/>
            <w:bottom w:val="none" w:sz="0" w:space="0" w:color="auto"/>
            <w:right w:val="none" w:sz="0" w:space="0" w:color="auto"/>
          </w:divBdr>
        </w:div>
      </w:divsChild>
    </w:div>
    <w:div w:id="836729646">
      <w:bodyDiv w:val="1"/>
      <w:marLeft w:val="0"/>
      <w:marRight w:val="0"/>
      <w:marTop w:val="0"/>
      <w:marBottom w:val="0"/>
      <w:divBdr>
        <w:top w:val="none" w:sz="0" w:space="0" w:color="auto"/>
        <w:left w:val="none" w:sz="0" w:space="0" w:color="auto"/>
        <w:bottom w:val="none" w:sz="0" w:space="0" w:color="auto"/>
        <w:right w:val="none" w:sz="0" w:space="0" w:color="auto"/>
      </w:divBdr>
      <w:divsChild>
        <w:div w:id="429083294">
          <w:marLeft w:val="0"/>
          <w:marRight w:val="0"/>
          <w:marTop w:val="0"/>
          <w:marBottom w:val="0"/>
          <w:divBdr>
            <w:top w:val="none" w:sz="0" w:space="0" w:color="auto"/>
            <w:left w:val="none" w:sz="0" w:space="0" w:color="auto"/>
            <w:bottom w:val="none" w:sz="0" w:space="0" w:color="auto"/>
            <w:right w:val="none" w:sz="0" w:space="0" w:color="auto"/>
          </w:divBdr>
        </w:div>
        <w:div w:id="793450271">
          <w:marLeft w:val="0"/>
          <w:marRight w:val="0"/>
          <w:marTop w:val="0"/>
          <w:marBottom w:val="0"/>
          <w:divBdr>
            <w:top w:val="none" w:sz="0" w:space="0" w:color="auto"/>
            <w:left w:val="none" w:sz="0" w:space="0" w:color="auto"/>
            <w:bottom w:val="none" w:sz="0" w:space="0" w:color="auto"/>
            <w:right w:val="none" w:sz="0" w:space="0" w:color="auto"/>
          </w:divBdr>
        </w:div>
      </w:divsChild>
    </w:div>
    <w:div w:id="1854150109">
      <w:bodyDiv w:val="1"/>
      <w:marLeft w:val="0"/>
      <w:marRight w:val="0"/>
      <w:marTop w:val="0"/>
      <w:marBottom w:val="0"/>
      <w:divBdr>
        <w:top w:val="none" w:sz="0" w:space="0" w:color="auto"/>
        <w:left w:val="none" w:sz="0" w:space="0" w:color="auto"/>
        <w:bottom w:val="none" w:sz="0" w:space="0" w:color="auto"/>
        <w:right w:val="none" w:sz="0" w:space="0" w:color="auto"/>
      </w:divBdr>
    </w:div>
    <w:div w:id="2101758233">
      <w:bodyDiv w:val="1"/>
      <w:marLeft w:val="0"/>
      <w:marRight w:val="0"/>
      <w:marTop w:val="0"/>
      <w:marBottom w:val="0"/>
      <w:divBdr>
        <w:top w:val="none" w:sz="0" w:space="0" w:color="auto"/>
        <w:left w:val="none" w:sz="0" w:space="0" w:color="auto"/>
        <w:bottom w:val="none" w:sz="0" w:space="0" w:color="auto"/>
        <w:right w:val="none" w:sz="0" w:space="0" w:color="auto"/>
      </w:divBdr>
      <w:divsChild>
        <w:div w:id="919409335">
          <w:marLeft w:val="0"/>
          <w:marRight w:val="0"/>
          <w:marTop w:val="0"/>
          <w:marBottom w:val="0"/>
          <w:divBdr>
            <w:top w:val="none" w:sz="0" w:space="0" w:color="auto"/>
            <w:left w:val="none" w:sz="0" w:space="0" w:color="auto"/>
            <w:bottom w:val="none" w:sz="0" w:space="0" w:color="auto"/>
            <w:right w:val="none" w:sz="0" w:space="0" w:color="auto"/>
          </w:divBdr>
        </w:div>
        <w:div w:id="212889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B7D9FEEED64498CB05701F75F0B9A" ma:contentTypeVersion="14" ma:contentTypeDescription="Create a new document." ma:contentTypeScope="" ma:versionID="ab98486ea2ae8a0271448468a503317b">
  <xsd:schema xmlns:xsd="http://www.w3.org/2001/XMLSchema" xmlns:xs="http://www.w3.org/2001/XMLSchema" xmlns:p="http://schemas.microsoft.com/office/2006/metadata/properties" xmlns:ns2="59ea3fea-5e74-437b-a477-ec76cff3429c" xmlns:ns3="601d7780-6729-4f7f-a549-1bfba2ba0ea3" targetNamespace="http://schemas.microsoft.com/office/2006/metadata/properties" ma:root="true" ma:fieldsID="ac1bae0ed26c208273e6b2c8f0209930" ns2:_="" ns3:_="">
    <xsd:import namespace="59ea3fea-5e74-437b-a477-ec76cff3429c"/>
    <xsd:import namespace="601d7780-6729-4f7f-a549-1bfba2ba0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a3fea-5e74-437b-a477-ec76cff34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d7780-6729-4f7f-a549-1bfba2ba0e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d53122-aa41-4628-8431-17ff9c73d541}" ma:internalName="TaxCatchAll" ma:showField="CatchAllData" ma:web="601d7780-6729-4f7f-a549-1bfba2ba0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1d7780-6729-4f7f-a549-1bfba2ba0ea3" xsi:nil="true"/>
    <lcf76f155ced4ddcb4097134ff3c332f xmlns="59ea3fea-5e74-437b-a477-ec76cff342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5B565-0EA4-4CE0-A6CD-13B6974E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a3fea-5e74-437b-a477-ec76cff3429c"/>
    <ds:schemaRef ds:uri="601d7780-6729-4f7f-a549-1bfba2ba0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100A3-DA2D-4C08-BDB2-5873BCFC6567}">
  <ds:schemaRefs>
    <ds:schemaRef ds:uri="http://schemas.openxmlformats.org/officeDocument/2006/bibliography"/>
  </ds:schemaRefs>
</ds:datastoreItem>
</file>

<file path=customXml/itemProps3.xml><?xml version="1.0" encoding="utf-8"?>
<ds:datastoreItem xmlns:ds="http://schemas.openxmlformats.org/officeDocument/2006/customXml" ds:itemID="{5C67CDFC-2C0B-4447-9B98-514F104D61F5}">
  <ds:schemaRefs>
    <ds:schemaRef ds:uri="http://schemas.microsoft.com/office/2006/metadata/properties"/>
    <ds:schemaRef ds:uri="http://schemas.openxmlformats.org/package/2006/metadata/core-properties"/>
    <ds:schemaRef ds:uri="http://purl.org/dc/terms/"/>
    <ds:schemaRef ds:uri="59ea3fea-5e74-437b-a477-ec76cff3429c"/>
    <ds:schemaRef ds:uri="http://schemas.microsoft.com/office/2006/documentManagement/types"/>
    <ds:schemaRef ds:uri="http://www.w3.org/XML/1998/namespace"/>
    <ds:schemaRef ds:uri="601d7780-6729-4f7f-a549-1bfba2ba0ea3"/>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62BFDE1B-55B9-499C-AF1D-BC9132F37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1811</Words>
  <Characters>10909</Characters>
  <Application>Microsoft Office Word</Application>
  <DocSecurity>0</DocSecurity>
  <Lines>376</Lines>
  <Paragraphs>282</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Shetler</dc:creator>
  <cp:keywords/>
  <dc:description/>
  <cp:lastModifiedBy>Kyra Green</cp:lastModifiedBy>
  <cp:revision>3</cp:revision>
  <dcterms:created xsi:type="dcterms:W3CDTF">2026-01-28T17:12:00Z</dcterms:created>
  <dcterms:modified xsi:type="dcterms:W3CDTF">2026-01-28T17:21:00Z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0x010100029B7D9FEEED64498CB05701F75F0B9A</vt:lpwstr>
  </property>
  <property fmtid="{D5CDD505-2E9C-101B-9397-08002B2CF9AE}" pid="3" name="MediaServiceImageTags">
    <vt:lpwstr/>
  </property>
</Properties>
</file>